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6A9E18" w14:textId="5EC6F241" w:rsidR="00B83D72" w:rsidRPr="00105EB4" w:rsidRDefault="7DFFD7D9" w:rsidP="72690485">
      <w:pPr>
        <w:spacing w:before="150" w:after="150" w:line="240" w:lineRule="auto"/>
        <w:rPr>
          <w:lang w:eastAsia="en-GB"/>
        </w:rPr>
      </w:pPr>
      <w:r w:rsidRPr="00105EB4">
        <w:rPr>
          <w:noProof/>
          <w:lang w:eastAsia="en-GB"/>
        </w:rPr>
        <w:drawing>
          <wp:inline distT="0" distB="0" distL="0" distR="0" wp14:anchorId="6439E4B7" wp14:editId="550F0A82">
            <wp:extent cx="3409950" cy="1591310"/>
            <wp:effectExtent l="0" t="0" r="0" b="8890"/>
            <wp:docPr id="1905938619" name="Picture 19059386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09950" cy="1591310"/>
                    </a:xfrm>
                    <a:prstGeom prst="rect">
                      <a:avLst/>
                    </a:prstGeom>
                  </pic:spPr>
                </pic:pic>
              </a:graphicData>
            </a:graphic>
          </wp:inline>
        </w:drawing>
      </w:r>
    </w:p>
    <w:p w14:paraId="547BEE93" w14:textId="5447135A" w:rsidR="00C16B9F" w:rsidRPr="00105EB4" w:rsidRDefault="002E3D54" w:rsidP="00C16B9F">
      <w:pPr>
        <w:pStyle w:val="paragraph"/>
        <w:spacing w:before="0" w:beforeAutospacing="0" w:after="0" w:afterAutospacing="0"/>
        <w:jc w:val="center"/>
        <w:textAlignment w:val="baseline"/>
        <w:rPr>
          <w:rFonts w:ascii="Segoe UI" w:hAnsi="Segoe UI" w:cs="Segoe UI"/>
          <w:sz w:val="18"/>
          <w:szCs w:val="18"/>
        </w:rPr>
      </w:pPr>
      <w:r w:rsidRPr="00105EB4">
        <w:rPr>
          <w:rStyle w:val="normaltextrun"/>
          <w:rFonts w:ascii="Gill Sans MT" w:hAnsi="Gill Sans MT" w:cs="Segoe UI"/>
          <w:b/>
          <w:bCs/>
          <w:sz w:val="32"/>
          <w:szCs w:val="32"/>
        </w:rPr>
        <w:t>Admission</w:t>
      </w:r>
      <w:r w:rsidR="007C4D5B" w:rsidRPr="00105EB4">
        <w:rPr>
          <w:rStyle w:val="normaltextrun"/>
          <w:rFonts w:ascii="Gill Sans MT" w:hAnsi="Gill Sans MT" w:cs="Segoe UI"/>
          <w:b/>
          <w:bCs/>
          <w:sz w:val="32"/>
          <w:szCs w:val="32"/>
        </w:rPr>
        <w:t>s</w:t>
      </w:r>
      <w:r w:rsidRPr="00105EB4">
        <w:rPr>
          <w:rStyle w:val="normaltextrun"/>
          <w:rFonts w:ascii="Gill Sans MT" w:hAnsi="Gill Sans MT" w:cs="Segoe UI"/>
          <w:b/>
          <w:bCs/>
          <w:sz w:val="32"/>
          <w:szCs w:val="32"/>
        </w:rPr>
        <w:t xml:space="preserve"> Policy 2025-2026</w:t>
      </w:r>
      <w:r w:rsidR="00C16B9F" w:rsidRPr="00105EB4">
        <w:rPr>
          <w:rStyle w:val="eop"/>
          <w:rFonts w:ascii="Gill Sans MT" w:hAnsi="Gill Sans MT" w:cs="Segoe UI"/>
          <w:sz w:val="32"/>
          <w:szCs w:val="32"/>
        </w:rPr>
        <w:t> </w:t>
      </w:r>
    </w:p>
    <w:p w14:paraId="317C6661" w14:textId="77777777" w:rsidR="00C16B9F" w:rsidRPr="00105EB4" w:rsidRDefault="00C16B9F" w:rsidP="00C16B9F">
      <w:pPr>
        <w:pStyle w:val="paragraph"/>
        <w:spacing w:before="0" w:beforeAutospacing="0" w:after="0" w:afterAutospacing="0"/>
        <w:jc w:val="both"/>
        <w:textAlignment w:val="baseline"/>
        <w:rPr>
          <w:rFonts w:ascii="Segoe UI" w:hAnsi="Segoe UI" w:cs="Segoe UI"/>
          <w:sz w:val="18"/>
          <w:szCs w:val="18"/>
        </w:rPr>
      </w:pPr>
      <w:r w:rsidRPr="00105EB4">
        <w:rPr>
          <w:rStyle w:val="eop"/>
          <w:rFonts w:ascii="Arial" w:hAnsi="Arial" w:cs="Arial"/>
        </w:rPr>
        <w:t> </w:t>
      </w:r>
    </w:p>
    <w:p w14:paraId="0C705D13" w14:textId="77777777" w:rsidR="00C16B9F" w:rsidRPr="00105EB4" w:rsidRDefault="00C16B9F" w:rsidP="00C16B9F">
      <w:pPr>
        <w:pStyle w:val="paragraph"/>
        <w:spacing w:before="0" w:beforeAutospacing="0" w:after="0" w:afterAutospacing="0"/>
        <w:jc w:val="both"/>
        <w:textAlignment w:val="baseline"/>
        <w:rPr>
          <w:rFonts w:ascii="Segoe UI" w:hAnsi="Segoe UI" w:cs="Segoe UI"/>
          <w:sz w:val="18"/>
          <w:szCs w:val="18"/>
        </w:rPr>
      </w:pPr>
      <w:r w:rsidRPr="00105EB4">
        <w:rPr>
          <w:rStyle w:val="eop"/>
          <w:rFonts w:ascii="Arial" w:hAnsi="Arial" w:cs="Arial"/>
        </w:rPr>
        <w:t> </w:t>
      </w:r>
    </w:p>
    <w:p w14:paraId="4DAF6078" w14:textId="298B61FD"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rPr>
        <w:t>This</w:t>
      </w:r>
      <w:r w:rsidR="002E3D54" w:rsidRPr="00105EB4">
        <w:rPr>
          <w:rStyle w:val="normaltextrun"/>
          <w:rFonts w:ascii="Arial" w:hAnsi="Arial" w:cs="Arial"/>
        </w:rPr>
        <w:t xml:space="preserve"> policy will be used during 2025/26</w:t>
      </w:r>
      <w:r w:rsidRPr="00105EB4">
        <w:rPr>
          <w:rStyle w:val="normaltextrun"/>
          <w:rFonts w:ascii="Arial" w:hAnsi="Arial" w:cs="Arial"/>
        </w:rPr>
        <w:t xml:space="preserve"> for allocating places in the main admission round for e</w:t>
      </w:r>
      <w:r w:rsidR="002E3D54" w:rsidRPr="00105EB4">
        <w:rPr>
          <w:rStyle w:val="normaltextrun"/>
          <w:rFonts w:ascii="Arial" w:hAnsi="Arial" w:cs="Arial"/>
        </w:rPr>
        <w:t>ntry to Year 7 in September 2025</w:t>
      </w:r>
      <w:r w:rsidRPr="00105EB4">
        <w:rPr>
          <w:rStyle w:val="normaltextrun"/>
          <w:rFonts w:ascii="Arial" w:hAnsi="Arial" w:cs="Arial"/>
        </w:rPr>
        <w:t>. It will also apply t</w:t>
      </w:r>
      <w:r w:rsidR="002E3D54" w:rsidRPr="00105EB4">
        <w:rPr>
          <w:rStyle w:val="normaltextrun"/>
          <w:rFonts w:ascii="Arial" w:hAnsi="Arial" w:cs="Arial"/>
        </w:rPr>
        <w:t>o in-year admissions during 2025/26</w:t>
      </w:r>
      <w:r w:rsidRPr="00105EB4">
        <w:rPr>
          <w:rStyle w:val="normaltextrun"/>
          <w:rFonts w:ascii="Arial" w:hAnsi="Arial" w:cs="Arial"/>
        </w:rPr>
        <w:t>. </w:t>
      </w:r>
      <w:r w:rsidRPr="00105EB4">
        <w:rPr>
          <w:rStyle w:val="eop"/>
          <w:rFonts w:ascii="Arial" w:hAnsi="Arial" w:cs="Arial"/>
        </w:rPr>
        <w:t> </w:t>
      </w:r>
    </w:p>
    <w:p w14:paraId="5C14A8C5"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eop"/>
          <w:rFonts w:ascii="Arial" w:hAnsi="Arial" w:cs="Arial"/>
        </w:rPr>
        <w:t> </w:t>
      </w:r>
    </w:p>
    <w:p w14:paraId="1F9B6ADB" w14:textId="48713F29" w:rsidR="00C16B9F" w:rsidRPr="00105EB4" w:rsidRDefault="008B697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color w:val="000000"/>
        </w:rPr>
        <w:t>South Farnham Educational Trust</w:t>
      </w:r>
      <w:r w:rsidR="00C16B9F" w:rsidRPr="00105EB4">
        <w:rPr>
          <w:rStyle w:val="normaltextrun"/>
          <w:rFonts w:ascii="Arial" w:hAnsi="Arial" w:cs="Arial"/>
          <w:color w:val="000000"/>
        </w:rPr>
        <w:t xml:space="preserve"> is the admission authority for Brighton Hill Community School. The admission arrangements are determined by </w:t>
      </w:r>
      <w:r w:rsidR="005F267A" w:rsidRPr="00105EB4">
        <w:rPr>
          <w:rStyle w:val="normaltextrun"/>
          <w:rFonts w:ascii="Arial" w:hAnsi="Arial" w:cs="Arial"/>
          <w:color w:val="000000"/>
        </w:rPr>
        <w:t>South Farnham Educational Trust</w:t>
      </w:r>
      <w:r w:rsidR="00C16B9F" w:rsidRPr="00105EB4">
        <w:rPr>
          <w:rStyle w:val="normaltextrun"/>
          <w:rFonts w:ascii="Arial" w:hAnsi="Arial" w:cs="Arial"/>
          <w:color w:val="000000"/>
        </w:rPr>
        <w:t>, after statutory consultation.</w:t>
      </w:r>
      <w:r w:rsidR="00C16B9F" w:rsidRPr="00105EB4">
        <w:rPr>
          <w:rStyle w:val="eop"/>
          <w:rFonts w:ascii="Arial" w:hAnsi="Arial" w:cs="Arial"/>
          <w:color w:val="000000"/>
        </w:rPr>
        <w:t> </w:t>
      </w:r>
    </w:p>
    <w:p w14:paraId="285F0C82"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eop"/>
          <w:rFonts w:ascii="Arial" w:hAnsi="Arial" w:cs="Arial"/>
          <w:color w:val="000000"/>
        </w:rPr>
        <w:t> </w:t>
      </w:r>
    </w:p>
    <w:p w14:paraId="616F8C80"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b/>
          <w:bCs/>
          <w:color w:val="000000"/>
        </w:rPr>
        <w:t>Published Admission Number (PAN)</w:t>
      </w:r>
      <w:r w:rsidRPr="00105EB4">
        <w:rPr>
          <w:rStyle w:val="eop"/>
          <w:rFonts w:ascii="Arial" w:hAnsi="Arial" w:cs="Arial"/>
          <w:color w:val="000000"/>
        </w:rPr>
        <w:t> </w:t>
      </w:r>
    </w:p>
    <w:p w14:paraId="0F6DE9F6"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eop"/>
          <w:rFonts w:ascii="Arial" w:hAnsi="Arial" w:cs="Arial"/>
          <w:color w:val="000000"/>
        </w:rPr>
        <w:t> </w:t>
      </w:r>
    </w:p>
    <w:p w14:paraId="06B54595" w14:textId="4FB31D3B"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color w:val="000000"/>
        </w:rPr>
        <w:t xml:space="preserve">Each school has a published admission number (PAN) for entry to Year 7.  The school will admit this number if there are enough applications. </w:t>
      </w:r>
      <w:r w:rsidRPr="00105EB4">
        <w:rPr>
          <w:rStyle w:val="normaltextrun"/>
          <w:rFonts w:ascii="Arial" w:hAnsi="Arial" w:cs="Arial"/>
        </w:rPr>
        <w:t>Where fewer applications than the published admission number are received, places will be offered to all those who have applied. </w:t>
      </w:r>
      <w:r w:rsidRPr="00105EB4">
        <w:rPr>
          <w:rStyle w:val="eop"/>
          <w:rFonts w:ascii="Arial" w:hAnsi="Arial" w:cs="Arial"/>
        </w:rPr>
        <w:t> </w:t>
      </w:r>
    </w:p>
    <w:p w14:paraId="733B15FB"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eop"/>
          <w:rFonts w:ascii="Arial" w:hAnsi="Arial" w:cs="Arial"/>
          <w:color w:val="000000"/>
        </w:rPr>
        <w:t> </w:t>
      </w:r>
    </w:p>
    <w:p w14:paraId="3CC72882" w14:textId="340088C8"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color w:val="000000"/>
        </w:rPr>
        <w:t>The PAN for Brighton Hill Community School for 202</w:t>
      </w:r>
      <w:r w:rsidR="007C4D5B" w:rsidRPr="00105EB4">
        <w:rPr>
          <w:rStyle w:val="normaltextrun"/>
          <w:rFonts w:ascii="Arial" w:hAnsi="Arial" w:cs="Arial"/>
          <w:color w:val="000000"/>
        </w:rPr>
        <w:t>5- 26</w:t>
      </w:r>
      <w:r w:rsidRPr="00105EB4">
        <w:rPr>
          <w:rStyle w:val="normaltextrun"/>
          <w:rFonts w:ascii="Arial" w:hAnsi="Arial" w:cs="Arial"/>
          <w:color w:val="000000"/>
        </w:rPr>
        <w:t xml:space="preserve"> is </w:t>
      </w:r>
      <w:r w:rsidRPr="00105EB4">
        <w:rPr>
          <w:rStyle w:val="normaltextrun"/>
          <w:rFonts w:ascii="Arial" w:hAnsi="Arial" w:cs="Arial"/>
          <w:b/>
          <w:bCs/>
          <w:color w:val="000000"/>
        </w:rPr>
        <w:t>255</w:t>
      </w:r>
      <w:r w:rsidRPr="00105EB4">
        <w:rPr>
          <w:rStyle w:val="eop"/>
          <w:rFonts w:ascii="Arial" w:hAnsi="Arial" w:cs="Arial"/>
          <w:color w:val="000000"/>
        </w:rPr>
        <w:t> </w:t>
      </w:r>
      <w:r w:rsidR="007C4D5B" w:rsidRPr="00105EB4">
        <w:rPr>
          <w:rStyle w:val="eop"/>
          <w:rFonts w:ascii="Arial" w:hAnsi="Arial" w:cs="Arial"/>
          <w:color w:val="000000"/>
        </w:rPr>
        <w:t>in Year 7.</w:t>
      </w:r>
    </w:p>
    <w:p w14:paraId="3F69D37A"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eop"/>
          <w:rFonts w:ascii="Arial" w:hAnsi="Arial" w:cs="Arial"/>
          <w:color w:val="000000"/>
        </w:rPr>
        <w:t> </w:t>
      </w:r>
    </w:p>
    <w:p w14:paraId="59E2B766"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b/>
          <w:bCs/>
          <w:color w:val="000000"/>
        </w:rPr>
        <w:t>Admissions Process</w:t>
      </w:r>
      <w:r w:rsidRPr="00105EB4">
        <w:rPr>
          <w:rStyle w:val="eop"/>
          <w:rFonts w:ascii="Arial" w:hAnsi="Arial" w:cs="Arial"/>
          <w:color w:val="000000"/>
        </w:rPr>
        <w:t> </w:t>
      </w:r>
    </w:p>
    <w:p w14:paraId="69A2BA37" w14:textId="77777777" w:rsidR="00C16B9F" w:rsidRPr="00105EB4" w:rsidRDefault="00C16B9F" w:rsidP="00C16B9F">
      <w:pPr>
        <w:pStyle w:val="paragraph"/>
        <w:spacing w:before="0" w:beforeAutospacing="0" w:after="0" w:afterAutospacing="0"/>
        <w:jc w:val="both"/>
        <w:textAlignment w:val="baseline"/>
        <w:rPr>
          <w:rFonts w:ascii="Segoe UI" w:hAnsi="Segoe UI" w:cs="Segoe UI"/>
          <w:sz w:val="18"/>
          <w:szCs w:val="18"/>
        </w:rPr>
      </w:pPr>
      <w:r w:rsidRPr="00105EB4">
        <w:rPr>
          <w:rStyle w:val="eop"/>
          <w:rFonts w:ascii="Arial" w:hAnsi="Arial" w:cs="Arial"/>
        </w:rPr>
        <w:t> </w:t>
      </w:r>
    </w:p>
    <w:p w14:paraId="22CEBAFB" w14:textId="14CC5F29" w:rsidR="00C16B9F" w:rsidRDefault="00595124"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rPr>
        <w:t xml:space="preserve">Hampshire County Council on behalf of the admitting authority </w:t>
      </w:r>
      <w:r w:rsidR="00C16B9F" w:rsidRPr="00105EB4">
        <w:rPr>
          <w:rStyle w:val="normaltextrun"/>
          <w:rFonts w:ascii="Arial" w:hAnsi="Arial" w:cs="Arial"/>
        </w:rPr>
        <w:t xml:space="preserve">will consider first all those applications received by the published deadline of </w:t>
      </w:r>
      <w:r w:rsidR="002E3D54" w:rsidRPr="00105EB4">
        <w:rPr>
          <w:rStyle w:val="normaltextrun"/>
          <w:rFonts w:ascii="Arial" w:hAnsi="Arial" w:cs="Arial"/>
          <w:b/>
          <w:bCs/>
        </w:rPr>
        <w:t>midnight on 31 October 2024</w:t>
      </w:r>
      <w:r w:rsidR="00C16B9F" w:rsidRPr="00105EB4">
        <w:rPr>
          <w:rStyle w:val="normaltextrun"/>
          <w:rFonts w:ascii="Arial" w:hAnsi="Arial" w:cs="Arial"/>
        </w:rPr>
        <w:t xml:space="preserve">. </w:t>
      </w:r>
      <w:r w:rsidR="00C16B9F" w:rsidRPr="00105EB4">
        <w:rPr>
          <w:rStyle w:val="normaltextrun"/>
          <w:rFonts w:ascii="Arial" w:hAnsi="Arial" w:cs="Arial"/>
          <w:b/>
          <w:bCs/>
        </w:rPr>
        <w:t>Notifications to parents offering a secondary school place will be sent by the County Council</w:t>
      </w:r>
      <w:r w:rsidR="002E3D54" w:rsidRPr="00105EB4">
        <w:rPr>
          <w:rStyle w:val="normaltextrun"/>
          <w:rFonts w:ascii="Arial" w:hAnsi="Arial" w:cs="Arial"/>
          <w:b/>
          <w:bCs/>
        </w:rPr>
        <w:t xml:space="preserve"> on 1 March 2025</w:t>
      </w:r>
      <w:r w:rsidR="00C16B9F" w:rsidRPr="00105EB4">
        <w:rPr>
          <w:rStyle w:val="normaltextrun"/>
          <w:rFonts w:ascii="Arial" w:hAnsi="Arial" w:cs="Arial"/>
          <w:b/>
          <w:bCs/>
        </w:rPr>
        <w:t>.</w:t>
      </w:r>
      <w:r w:rsidR="00C16B9F">
        <w:rPr>
          <w:rStyle w:val="eop"/>
          <w:rFonts w:ascii="Arial" w:hAnsi="Arial" w:cs="Arial"/>
        </w:rPr>
        <w:t> </w:t>
      </w:r>
    </w:p>
    <w:p w14:paraId="6FE7F15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022A5B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Applications made after the deadline will be considered after all on-time applications have been fully processed unless exceptional circumstances merit consideration alongside on-time applications. </w:t>
      </w:r>
      <w:r>
        <w:rPr>
          <w:rStyle w:val="eop"/>
          <w:rFonts w:ascii="Arial" w:hAnsi="Arial" w:cs="Arial"/>
        </w:rPr>
        <w:t> </w:t>
      </w:r>
    </w:p>
    <w:p w14:paraId="3C3C5B49"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286D862"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the normal admission round, all preferences will be considered simultaneously and ranked in accordance with the admission criteria. If more than one school can offer a place, the parent’s highest stated available preference will be allocated.</w:t>
      </w:r>
      <w:r>
        <w:rPr>
          <w:rStyle w:val="eop"/>
          <w:rFonts w:ascii="Arial" w:hAnsi="Arial" w:cs="Arial"/>
        </w:rPr>
        <w:t> </w:t>
      </w:r>
    </w:p>
    <w:p w14:paraId="3A2811C7"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E3EC19B"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Pupils with an Education, Health and Care Plan</w:t>
      </w:r>
      <w:r>
        <w:rPr>
          <w:rStyle w:val="eop"/>
          <w:rFonts w:ascii="Arial" w:hAnsi="Arial" w:cs="Arial"/>
        </w:rPr>
        <w:t> </w:t>
      </w:r>
    </w:p>
    <w:p w14:paraId="389627A2"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37B40E6"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Any child with an Education, Health and Care Plan naming Brighton Hill Community School will be admitted. Where possible such children will be admitted within the PAN.</w:t>
      </w:r>
      <w:r>
        <w:rPr>
          <w:rStyle w:val="eop"/>
          <w:rFonts w:ascii="Arial" w:hAnsi="Arial" w:cs="Arial"/>
        </w:rPr>
        <w:t> </w:t>
      </w:r>
    </w:p>
    <w:p w14:paraId="2525B9E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lastRenderedPageBreak/>
        <w:t>Oversubscription criteria</w:t>
      </w:r>
      <w:r>
        <w:rPr>
          <w:rStyle w:val="eop"/>
          <w:rFonts w:ascii="Arial" w:hAnsi="Arial" w:cs="Arial"/>
          <w:color w:val="000000"/>
        </w:rPr>
        <w:t> </w:t>
      </w:r>
    </w:p>
    <w:p w14:paraId="3359B5C0"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139E50A2"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When Brighton Hill Community School is oversubscribed, after the admission of pupils with an Education, Health and Care plan naming the school, priority for admission will be given to children in the following order: </w:t>
      </w:r>
      <w:r>
        <w:rPr>
          <w:rStyle w:val="eop"/>
          <w:rFonts w:ascii="Arial" w:hAnsi="Arial" w:cs="Arial"/>
        </w:rPr>
        <w:t> </w:t>
      </w:r>
    </w:p>
    <w:p w14:paraId="3B880E1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6D90C3B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1. Looked after children or children who were previously looked after </w:t>
      </w:r>
      <w:r>
        <w:rPr>
          <w:rStyle w:val="normaltextrun"/>
          <w:rFonts w:ascii="Arial" w:hAnsi="Arial" w:cs="Arial"/>
          <w:i/>
          <w:iCs/>
          <w:color w:val="000000"/>
        </w:rPr>
        <w:t>(see definition i). </w:t>
      </w:r>
      <w:r>
        <w:rPr>
          <w:rStyle w:val="eop"/>
          <w:rFonts w:ascii="Arial" w:hAnsi="Arial" w:cs="Arial"/>
          <w:color w:val="000000"/>
        </w:rPr>
        <w:t> </w:t>
      </w:r>
    </w:p>
    <w:p w14:paraId="65B15B5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600AB974"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2. </w:t>
      </w:r>
      <w:r>
        <w:rPr>
          <w:rStyle w:val="normaltextrun"/>
          <w:rFonts w:ascii="Arial" w:hAnsi="Arial" w:cs="Arial"/>
        </w:rPr>
        <w:t xml:space="preserve">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Brighton Hill Community School rather than any other </w:t>
      </w:r>
      <w:r>
        <w:rPr>
          <w:rStyle w:val="normaltextrun"/>
          <w:rFonts w:ascii="Arial" w:hAnsi="Arial" w:cs="Arial"/>
          <w:i/>
          <w:iCs/>
        </w:rPr>
        <w:t>(see definition ii).</w:t>
      </w:r>
      <w:r>
        <w:rPr>
          <w:rStyle w:val="normaltextrun"/>
          <w:rFonts w:ascii="Arial" w:hAnsi="Arial" w:cs="Arial"/>
        </w:rPr>
        <w:t xml:space="preserve">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 </w:t>
      </w:r>
      <w:r>
        <w:rPr>
          <w:rStyle w:val="eop"/>
          <w:rFonts w:ascii="Arial" w:hAnsi="Arial" w:cs="Arial"/>
        </w:rPr>
        <w:t> </w:t>
      </w:r>
    </w:p>
    <w:p w14:paraId="16797999"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4D3AAFF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3. Children of staff </w:t>
      </w:r>
      <w:r>
        <w:rPr>
          <w:rStyle w:val="normaltextrun"/>
          <w:rFonts w:ascii="Arial" w:hAnsi="Arial" w:cs="Arial"/>
          <w:i/>
          <w:iCs/>
          <w:color w:val="000000"/>
        </w:rPr>
        <w:t>(see definition iii)</w:t>
      </w:r>
      <w:r>
        <w:rPr>
          <w:rStyle w:val="normaltextrun"/>
          <w:rFonts w:ascii="Arial" w:hAnsi="Arial" w:cs="Arial"/>
          <w:color w:val="000000"/>
        </w:rPr>
        <w:t xml:space="preserve"> who have, (1) been employed at Brighton Hill Community School for two or more years at the time at which the application for admission to the school is made, or (2) have been recruited to fill a vacant post for which there is a demonstrable skill shortage. </w:t>
      </w:r>
      <w:r>
        <w:rPr>
          <w:rStyle w:val="eop"/>
          <w:rFonts w:ascii="Arial" w:hAnsi="Arial" w:cs="Arial"/>
          <w:color w:val="000000"/>
        </w:rPr>
        <w:t> </w:t>
      </w:r>
    </w:p>
    <w:p w14:paraId="5F7E225F"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4F98FD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4. Children living </w:t>
      </w:r>
      <w:r>
        <w:rPr>
          <w:rStyle w:val="normaltextrun"/>
          <w:rFonts w:ascii="Arial" w:hAnsi="Arial" w:cs="Arial"/>
          <w:b/>
          <w:bCs/>
        </w:rPr>
        <w:t xml:space="preserve">in </w:t>
      </w:r>
      <w:r>
        <w:rPr>
          <w:rStyle w:val="normaltextrun"/>
          <w:rFonts w:ascii="Arial" w:hAnsi="Arial" w:cs="Arial"/>
        </w:rPr>
        <w:t xml:space="preserve">the catchment area </w:t>
      </w:r>
      <w:r>
        <w:rPr>
          <w:rStyle w:val="normaltextrun"/>
          <w:rFonts w:ascii="Arial" w:hAnsi="Arial" w:cs="Arial"/>
          <w:i/>
          <w:iCs/>
        </w:rPr>
        <w:t xml:space="preserve">(see definition iv) </w:t>
      </w:r>
      <w:r>
        <w:rPr>
          <w:rStyle w:val="normaltextrun"/>
          <w:rFonts w:ascii="Arial" w:hAnsi="Arial" w:cs="Arial"/>
        </w:rPr>
        <w:t xml:space="preserve">of Brighton Hill Community School who at the time of application have a sibling </w:t>
      </w:r>
      <w:r>
        <w:rPr>
          <w:rStyle w:val="normaltextrun"/>
          <w:rFonts w:ascii="Arial" w:hAnsi="Arial" w:cs="Arial"/>
          <w:i/>
          <w:iCs/>
        </w:rPr>
        <w:t xml:space="preserve">(see definition v) </w:t>
      </w:r>
      <w:r>
        <w:rPr>
          <w:rStyle w:val="normaltextrun"/>
          <w:rFonts w:ascii="Arial" w:hAnsi="Arial" w:cs="Arial"/>
        </w:rPr>
        <w:t>on the roll of the school who will still be on roll at the time of admission. [See 6 for additional children who may be considered under this criterion.]</w:t>
      </w:r>
      <w:r>
        <w:rPr>
          <w:rStyle w:val="eop"/>
          <w:rFonts w:ascii="Arial" w:hAnsi="Arial" w:cs="Arial"/>
        </w:rPr>
        <w:t> </w:t>
      </w:r>
    </w:p>
    <w:p w14:paraId="750F480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64BEF9D"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5. Other children living </w:t>
      </w:r>
      <w:r>
        <w:rPr>
          <w:rStyle w:val="normaltextrun"/>
          <w:rFonts w:ascii="Arial" w:hAnsi="Arial" w:cs="Arial"/>
          <w:b/>
          <w:bCs/>
        </w:rPr>
        <w:t xml:space="preserve">in </w:t>
      </w:r>
      <w:r>
        <w:rPr>
          <w:rStyle w:val="normaltextrun"/>
          <w:rFonts w:ascii="Arial" w:hAnsi="Arial" w:cs="Arial"/>
        </w:rPr>
        <w:t>the catchment area of Brighton Hill Community School.</w:t>
      </w:r>
      <w:r>
        <w:rPr>
          <w:rStyle w:val="eop"/>
          <w:rFonts w:ascii="Arial" w:hAnsi="Arial" w:cs="Arial"/>
        </w:rPr>
        <w:t> </w:t>
      </w:r>
    </w:p>
    <w:p w14:paraId="0A345299"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Pr>
        <w:t> </w:t>
      </w:r>
    </w:p>
    <w:p w14:paraId="14517507" w14:textId="7A55BE99"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6. Children living </w:t>
      </w:r>
      <w:r>
        <w:rPr>
          <w:rStyle w:val="normaltextrun"/>
          <w:rFonts w:ascii="Arial" w:hAnsi="Arial" w:cs="Arial"/>
          <w:b/>
          <w:bCs/>
        </w:rPr>
        <w:t xml:space="preserve">out </w:t>
      </w:r>
      <w:r>
        <w:rPr>
          <w:rStyle w:val="normaltextrun"/>
          <w:rFonts w:ascii="Arial" w:hAnsi="Arial" w:cs="Arial"/>
        </w:rPr>
        <w:t xml:space="preserve">of the catchment area who at the time of application have a sibling </w:t>
      </w:r>
      <w:r>
        <w:rPr>
          <w:rStyle w:val="normaltextrun"/>
          <w:rFonts w:ascii="Arial" w:hAnsi="Arial" w:cs="Arial"/>
          <w:i/>
          <w:iCs/>
        </w:rPr>
        <w:t xml:space="preserve">(see definition v) </w:t>
      </w:r>
      <w:r>
        <w:rPr>
          <w:rStyle w:val="normaltextrun"/>
          <w:rFonts w:ascii="Arial" w:hAnsi="Arial" w:cs="Arial"/>
        </w:rPr>
        <w:t xml:space="preserve">on the roll of Brighton Hill Community School who will still be on </w:t>
      </w:r>
      <w:r w:rsidR="002E3D54">
        <w:rPr>
          <w:rStyle w:val="normaltextrun"/>
          <w:rFonts w:ascii="Arial" w:hAnsi="Arial" w:cs="Arial"/>
        </w:rPr>
        <w:t xml:space="preserve">roll at the time of admission. </w:t>
      </w:r>
      <w:r>
        <w:rPr>
          <w:rStyle w:val="normaltextrun"/>
          <w:rFonts w:ascii="Arial" w:hAnsi="Arial" w:cs="Arial"/>
        </w:rPr>
        <w:t xml:space="preserve">Where a sibling was allocated a place at Brighton Hill Community School in the normal admission round in a previous year because the child was displaced </w:t>
      </w:r>
      <w:r>
        <w:rPr>
          <w:rStyle w:val="normaltextrun"/>
          <w:rFonts w:ascii="Arial" w:hAnsi="Arial" w:cs="Arial"/>
          <w:i/>
          <w:iCs/>
        </w:rPr>
        <w:t xml:space="preserve">(see definition vi) </w:t>
      </w:r>
      <w:r>
        <w:rPr>
          <w:rStyle w:val="normaltextrun"/>
          <w:rFonts w:ascii="Arial" w:hAnsi="Arial" w:cs="Arial"/>
        </w:rPr>
        <w:t>from the catchment school for their address, the application will be considered under 4, above, subject to the siblings still living in the catchment area for the school from which they were displaced. In future normal admissions rounds a younger sibling will be considered to have been displaced where they were allocated a place at the school under this criterion because of their elder sibling’s displacement and are still living in the catchment area for the school from which they were displaced].</w:t>
      </w:r>
      <w:r>
        <w:rPr>
          <w:rStyle w:val="eop"/>
          <w:rFonts w:ascii="Arial" w:hAnsi="Arial" w:cs="Arial"/>
        </w:rPr>
        <w:t> </w:t>
      </w:r>
    </w:p>
    <w:p w14:paraId="14033EE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B91B21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7. Children living </w:t>
      </w:r>
      <w:r>
        <w:rPr>
          <w:rStyle w:val="normaltextrun"/>
          <w:rFonts w:ascii="Arial" w:hAnsi="Arial" w:cs="Arial"/>
          <w:b/>
          <w:bCs/>
        </w:rPr>
        <w:t xml:space="preserve">out </w:t>
      </w:r>
      <w:r>
        <w:rPr>
          <w:rStyle w:val="normaltextrun"/>
          <w:rFonts w:ascii="Arial" w:hAnsi="Arial" w:cs="Arial"/>
        </w:rPr>
        <w:t>of the catchment area who at the time of application are on the roll of a linked junior or primary school: Cliddesden Primary School, Hatch Warren Junior School, North Waltham Primary School or St Mark's CE Primary School.   </w:t>
      </w:r>
      <w:r>
        <w:rPr>
          <w:rStyle w:val="eop"/>
          <w:rFonts w:ascii="Arial" w:hAnsi="Arial" w:cs="Arial"/>
        </w:rPr>
        <w:t> </w:t>
      </w:r>
    </w:p>
    <w:p w14:paraId="7F6AB5DC"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BCFA305"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8. Other children.</w:t>
      </w:r>
      <w:r>
        <w:rPr>
          <w:rStyle w:val="eop"/>
          <w:rFonts w:ascii="Arial" w:hAnsi="Arial" w:cs="Arial"/>
        </w:rPr>
        <w:t> </w:t>
      </w:r>
    </w:p>
    <w:p w14:paraId="27ADD87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3558141"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124C6D6A"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 </w:t>
      </w:r>
      <w:r>
        <w:rPr>
          <w:rStyle w:val="eop"/>
          <w:rFonts w:ascii="Arial" w:hAnsi="Arial" w:cs="Arial"/>
        </w:rPr>
        <w:t> </w:t>
      </w:r>
    </w:p>
    <w:p w14:paraId="190E23F9"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i/>
          <w:iCs/>
        </w:rPr>
        <w:t>Definitions</w:t>
      </w:r>
      <w:r>
        <w:rPr>
          <w:rStyle w:val="eop"/>
          <w:rFonts w:ascii="Arial" w:hAnsi="Arial" w:cs="Arial"/>
        </w:rPr>
        <w:t> </w:t>
      </w:r>
    </w:p>
    <w:p w14:paraId="4E86BE3B"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Pr>
          <w:rStyle w:val="normaltextrun"/>
          <w:rFonts w:ascii="Arial" w:hAnsi="Arial" w:cs="Arial"/>
          <w:color w:val="000000"/>
          <w:sz w:val="20"/>
          <w:szCs w:val="20"/>
          <w:shd w:val="clear" w:color="auto" w:fill="FFFFFF"/>
        </w:rPr>
        <w:t>Previously looked after children also includes those who appear (to the admission authority) to have been in state care outside of England and ceased to be in state care </w:t>
      </w:r>
      <w:proofErr w:type="gramStart"/>
      <w:r>
        <w:rPr>
          <w:rStyle w:val="normaltextrun"/>
          <w:rFonts w:ascii="Arial" w:hAnsi="Arial" w:cs="Arial"/>
          <w:color w:val="000000"/>
          <w:sz w:val="20"/>
          <w:szCs w:val="20"/>
          <w:shd w:val="clear" w:color="auto" w:fill="FFFFFF"/>
        </w:rPr>
        <w:t>as a result of</w:t>
      </w:r>
      <w:proofErr w:type="gramEnd"/>
      <w:r>
        <w:rPr>
          <w:rStyle w:val="normaltextrun"/>
          <w:rFonts w:ascii="Arial" w:hAnsi="Arial" w:cs="Arial"/>
          <w:color w:val="000000"/>
          <w:sz w:val="20"/>
          <w:szCs w:val="20"/>
          <w:shd w:val="clear" w:color="auto" w:fill="FFFFFF"/>
        </w:rPr>
        <w:t> being adopted. A child is regarded as having been in state care outside of England if they were in the care of or were accommodated by a public authority, a religious organisation, or any other provider of care whose sole or main purpose is to benefit society. </w:t>
      </w:r>
      <w:r>
        <w:rPr>
          <w:rStyle w:val="eop"/>
          <w:rFonts w:ascii="Arial" w:hAnsi="Arial" w:cs="Arial"/>
          <w:color w:val="000000"/>
        </w:rPr>
        <w:t> </w:t>
      </w:r>
    </w:p>
    <w:p w14:paraId="223CAECF"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0D0AF8B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based on the merits of the case and whether the evidence demonstrates that a placement should be made at one school above any other. </w:t>
      </w:r>
      <w:r>
        <w:rPr>
          <w:rStyle w:val="eop"/>
          <w:rFonts w:ascii="Arial" w:hAnsi="Arial" w:cs="Arial"/>
        </w:rPr>
        <w:t> </w:t>
      </w:r>
    </w:p>
    <w:p w14:paraId="78F46330"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color w:val="000000"/>
        </w:rPr>
        <w:t> </w:t>
      </w:r>
    </w:p>
    <w:p w14:paraId="528E190E"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 xml:space="preserve">(iii) ‘Staff’ includes all those on the payroll of Brighton Hill Community School </w:t>
      </w:r>
      <w:r>
        <w:rPr>
          <w:rStyle w:val="normaltextrun"/>
          <w:rFonts w:ascii="Arial" w:hAnsi="Arial" w:cs="Arial"/>
          <w:sz w:val="20"/>
          <w:szCs w:val="20"/>
        </w:rPr>
        <w:t xml:space="preserve">who (specific to clause (1)) have been an employee continuously for two years at the time of application. </w:t>
      </w:r>
      <w:r>
        <w:rPr>
          <w:rStyle w:val="normaltextrun"/>
          <w:rFonts w:ascii="Arial" w:hAnsi="Arial" w:cs="Arial"/>
          <w:color w:val="000000"/>
          <w:sz w:val="20"/>
          <w:szCs w:val="20"/>
        </w:rPr>
        <w:t xml:space="preserve">‘Children of staff’ refers to situations where the staff member is the natural parent, the legal guardian, or a resident </w:t>
      </w:r>
      <w:proofErr w:type="gramStart"/>
      <w:r>
        <w:rPr>
          <w:rStyle w:val="normaltextrun"/>
          <w:rFonts w:ascii="Arial" w:hAnsi="Arial" w:cs="Arial"/>
          <w:color w:val="000000"/>
          <w:sz w:val="20"/>
          <w:szCs w:val="20"/>
        </w:rPr>
        <w:t>step parent</w:t>
      </w:r>
      <w:proofErr w:type="gramEnd"/>
      <w:r>
        <w:rPr>
          <w:rStyle w:val="normaltextrun"/>
          <w:rFonts w:ascii="Arial" w:hAnsi="Arial" w:cs="Arial"/>
          <w:color w:val="000000"/>
          <w:sz w:val="20"/>
          <w:szCs w:val="20"/>
        </w:rPr>
        <w:t>. </w:t>
      </w:r>
      <w:r>
        <w:rPr>
          <w:rStyle w:val="eop"/>
          <w:rFonts w:ascii="Arial" w:hAnsi="Arial" w:cs="Arial"/>
          <w:color w:val="000000"/>
        </w:rPr>
        <w:t> </w:t>
      </w:r>
    </w:p>
    <w:p w14:paraId="3064083A"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w:t>
      </w:r>
      <w:r>
        <w:rPr>
          <w:rStyle w:val="eop"/>
          <w:rFonts w:ascii="Arial" w:hAnsi="Arial" w:cs="Arial"/>
        </w:rPr>
        <w:t> </w:t>
      </w:r>
    </w:p>
    <w:p w14:paraId="089C6042"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(iv) </w:t>
      </w:r>
      <w:r>
        <w:rPr>
          <w:rStyle w:val="normaltextrun"/>
          <w:rFonts w:ascii="Arial" w:hAnsi="Arial" w:cs="Arial"/>
          <w:color w:val="000000"/>
          <w:sz w:val="20"/>
          <w:szCs w:val="20"/>
        </w:rPr>
        <w:t xml:space="preserve">A map of the school’s catchment area can be viewed on the school’s details page on the Hampshire County Council website </w:t>
      </w:r>
      <w:hyperlink r:id="rId11" w:tgtFrame="_blank" w:history="1">
        <w:r>
          <w:rPr>
            <w:rStyle w:val="normaltextrun"/>
            <w:rFonts w:ascii="Arial" w:hAnsi="Arial" w:cs="Arial"/>
            <w:color w:val="0563C1"/>
            <w:sz w:val="20"/>
            <w:szCs w:val="20"/>
            <w:u w:val="single"/>
          </w:rPr>
          <w:t>www.hants.gov.uk/educationandlearning/findaschool</w:t>
        </w:r>
      </w:hyperlink>
      <w:r>
        <w:rPr>
          <w:rStyle w:val="normaltextrun"/>
          <w:rFonts w:ascii="Arial" w:hAnsi="Arial" w:cs="Arial"/>
          <w:color w:val="000000"/>
          <w:sz w:val="20"/>
          <w:szCs w:val="20"/>
        </w:rPr>
        <w:t>. </w:t>
      </w:r>
      <w:r>
        <w:rPr>
          <w:rStyle w:val="eop"/>
          <w:rFonts w:ascii="Arial" w:hAnsi="Arial" w:cs="Arial"/>
          <w:color w:val="000000"/>
        </w:rPr>
        <w:t> </w:t>
      </w:r>
    </w:p>
    <w:p w14:paraId="72256684"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FDACC0B"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(v) ‘Sibling’ refers to brother or sister, half-brother or half-sister, adoptive brother or adoptive sister, foster brother or foster sister, stepbrother or stepsister living as one family unit at the same address. It will also be applied to situations where a full, half or adoptive brother or sister are living at separate addresses. Criteria 4 and 6 include children who at the time of application have a sibling for whom the offer of a place at Brighton Hill Community School has been accepted, even if the sibling is not yet attending.</w:t>
      </w:r>
      <w:r>
        <w:rPr>
          <w:rStyle w:val="eop"/>
          <w:rFonts w:ascii="Arial" w:hAnsi="Arial" w:cs="Arial"/>
        </w:rPr>
        <w:t> </w:t>
      </w:r>
    </w:p>
    <w:p w14:paraId="27D27FAA"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178630A"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12" w:tgtFrame="_blank" w:history="1">
        <w:r>
          <w:rPr>
            <w:rStyle w:val="normaltextrun"/>
            <w:rFonts w:ascii="Arial" w:hAnsi="Arial" w:cs="Arial"/>
            <w:color w:val="0563C1"/>
            <w:sz w:val="20"/>
            <w:szCs w:val="20"/>
            <w:u w:val="single"/>
          </w:rPr>
          <w:t>https://maps.hants.gov.uk/SchoolCatchmentAreaFinder</w:t>
        </w:r>
      </w:hyperlink>
      <w:r>
        <w:rPr>
          <w:rStyle w:val="normaltextrun"/>
          <w:rFonts w:ascii="Arial" w:hAnsi="Arial" w:cs="Arial"/>
          <w:sz w:val="20"/>
          <w:szCs w:val="20"/>
        </w:rPr>
        <w:t>. Note that some addresses are in catchment for more than one school and in this case, ‘displaced’ refers to a child who was refused a place at any of their catchment schools.</w:t>
      </w:r>
      <w:r>
        <w:rPr>
          <w:rStyle w:val="eop"/>
          <w:rFonts w:ascii="Arial" w:hAnsi="Arial" w:cs="Arial"/>
        </w:rPr>
        <w:t> </w:t>
      </w:r>
    </w:p>
    <w:p w14:paraId="4855AA8A" w14:textId="2D0F4E56"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197C4FAB" w14:textId="2184BF46" w:rsidR="00C16B9F" w:rsidRDefault="00C16B9F" w:rsidP="00C16B9F">
      <w:pPr>
        <w:pStyle w:val="paragraph"/>
        <w:spacing w:before="0" w:beforeAutospacing="0" w:after="0" w:afterAutospacing="0"/>
        <w:textAlignment w:val="baseline"/>
        <w:rPr>
          <w:rStyle w:val="eop"/>
          <w:rFonts w:ascii="Arial" w:hAnsi="Arial" w:cs="Arial"/>
        </w:rPr>
      </w:pPr>
      <w:proofErr w:type="gramStart"/>
      <w:r>
        <w:rPr>
          <w:rStyle w:val="normaltextrun"/>
          <w:rFonts w:ascii="Arial" w:hAnsi="Arial" w:cs="Arial"/>
          <w:b/>
          <w:bCs/>
        </w:rPr>
        <w:t>Tie-Breaker</w:t>
      </w:r>
      <w:proofErr w:type="gramEnd"/>
      <w:r>
        <w:rPr>
          <w:rStyle w:val="eop"/>
          <w:rFonts w:ascii="Arial" w:hAnsi="Arial" w:cs="Arial"/>
        </w:rPr>
        <w:t> </w:t>
      </w:r>
    </w:p>
    <w:p w14:paraId="7CAAA297" w14:textId="77777777" w:rsidR="002E3D54" w:rsidRDefault="002E3D54" w:rsidP="00C16B9F">
      <w:pPr>
        <w:pStyle w:val="paragraph"/>
        <w:spacing w:before="0" w:beforeAutospacing="0" w:after="0" w:afterAutospacing="0"/>
        <w:textAlignment w:val="baseline"/>
        <w:rPr>
          <w:rFonts w:ascii="Segoe UI" w:hAnsi="Segoe UI" w:cs="Segoe UI"/>
          <w:sz w:val="18"/>
          <w:szCs w:val="18"/>
        </w:rPr>
      </w:pPr>
    </w:p>
    <w:p w14:paraId="51091D4D"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lastRenderedPageBreak/>
        <w:t>If the school is oversubscribed from within any of the above categories, straight line distance will be used to prioritise applications; 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 </w:t>
      </w:r>
      <w:r>
        <w:rPr>
          <w:rStyle w:val="eop"/>
          <w:rFonts w:ascii="Arial" w:hAnsi="Arial" w:cs="Arial"/>
        </w:rPr>
        <w:t> </w:t>
      </w:r>
    </w:p>
    <w:p w14:paraId="7053889F" w14:textId="77777777" w:rsidR="002E3D54" w:rsidRDefault="002E3D54" w:rsidP="00C16B9F">
      <w:pPr>
        <w:pStyle w:val="paragraph"/>
        <w:spacing w:before="0" w:beforeAutospacing="0" w:after="0" w:afterAutospacing="0"/>
        <w:textAlignment w:val="baseline"/>
        <w:rPr>
          <w:rStyle w:val="normaltextrun"/>
          <w:rFonts w:ascii="Arial" w:hAnsi="Arial" w:cs="Arial"/>
          <w:b/>
          <w:bCs/>
          <w:sz w:val="28"/>
          <w:szCs w:val="28"/>
        </w:rPr>
      </w:pPr>
    </w:p>
    <w:p w14:paraId="403EEE61" w14:textId="77777777" w:rsidR="002E3D54" w:rsidRDefault="002E3D54" w:rsidP="00C16B9F">
      <w:pPr>
        <w:pStyle w:val="paragraph"/>
        <w:spacing w:before="0" w:beforeAutospacing="0" w:after="0" w:afterAutospacing="0"/>
        <w:textAlignment w:val="baseline"/>
        <w:rPr>
          <w:rStyle w:val="normaltextrun"/>
          <w:rFonts w:ascii="Arial" w:hAnsi="Arial" w:cs="Arial"/>
          <w:b/>
          <w:bCs/>
          <w:sz w:val="28"/>
          <w:szCs w:val="28"/>
        </w:rPr>
      </w:pPr>
    </w:p>
    <w:p w14:paraId="65B5E611" w14:textId="4FAD23B0"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sz w:val="28"/>
          <w:szCs w:val="28"/>
        </w:rPr>
        <w:t>Additional Information</w:t>
      </w:r>
      <w:r>
        <w:rPr>
          <w:rStyle w:val="eop"/>
          <w:rFonts w:ascii="Arial" w:hAnsi="Arial" w:cs="Arial"/>
          <w:sz w:val="28"/>
          <w:szCs w:val="28"/>
        </w:rPr>
        <w:t> </w:t>
      </w:r>
    </w:p>
    <w:p w14:paraId="0E4804E1"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7BEFD206"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Permanent Residence</w:t>
      </w:r>
      <w:r>
        <w:rPr>
          <w:rStyle w:val="eop"/>
          <w:rFonts w:ascii="Arial" w:hAnsi="Arial" w:cs="Arial"/>
        </w:rPr>
        <w:t> </w:t>
      </w:r>
    </w:p>
    <w:p w14:paraId="3A59296A"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which address they would like to be considered for the purposes of the application. In the event of a dispute, in the absence of a relevant court order, the admission authority will make a judgement about which address applies, </w:t>
      </w:r>
      <w:proofErr w:type="gramStart"/>
      <w:r>
        <w:rPr>
          <w:rStyle w:val="normaltextrun"/>
          <w:rFonts w:ascii="Arial" w:hAnsi="Arial" w:cs="Arial"/>
        </w:rPr>
        <w:t>taking into account</w:t>
      </w:r>
      <w:proofErr w:type="gramEnd"/>
      <w:r>
        <w:rPr>
          <w:rStyle w:val="normaltextrun"/>
          <w:rFonts w:ascii="Arial" w:hAnsi="Arial" w:cs="Arial"/>
        </w:rPr>
        <w:t xml:space="preserve"> the address registered with the child’s current school, nursery, preschool or childminder, the address registered for child benefit and the address registered with the child’s GP.</w:t>
      </w:r>
      <w:r>
        <w:rPr>
          <w:rStyle w:val="eop"/>
          <w:rFonts w:ascii="Arial" w:hAnsi="Arial" w:cs="Arial"/>
        </w:rPr>
        <w:t> </w:t>
      </w:r>
    </w:p>
    <w:p w14:paraId="09969D74"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E67CC1C" w14:textId="38A9EC1C" w:rsidR="007657A8" w:rsidRPr="007657A8" w:rsidRDefault="00C16B9F" w:rsidP="00C16B9F">
      <w:pPr>
        <w:pStyle w:val="paragraph"/>
        <w:spacing w:before="0" w:beforeAutospacing="0" w:after="0" w:afterAutospacing="0"/>
        <w:textAlignment w:val="baseline"/>
        <w:rPr>
          <w:rFonts w:ascii="Arial" w:hAnsi="Arial" w:cs="Arial"/>
        </w:rPr>
      </w:pPr>
      <w:r>
        <w:rPr>
          <w:rStyle w:val="normaltextrun"/>
          <w:rFonts w:ascii="Arial" w:hAnsi="Arial" w:cs="Arial"/>
          <w:b/>
          <w:bCs/>
        </w:rPr>
        <w:t>Multiple births</w:t>
      </w:r>
      <w:r>
        <w:rPr>
          <w:rStyle w:val="eop"/>
          <w:rFonts w:ascii="Arial" w:hAnsi="Arial" w:cs="Arial"/>
        </w:rPr>
        <w:t> </w:t>
      </w:r>
    </w:p>
    <w:p w14:paraId="4A516E70"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 xml:space="preserve">Where a twin or child from a multiple birth is offered the last place available within the PAN, any further twin or child of the same multiple birth will </w:t>
      </w:r>
      <w:r>
        <w:rPr>
          <w:rStyle w:val="normaltextrun"/>
          <w:rFonts w:ascii="Arial" w:hAnsi="Arial" w:cs="Arial"/>
        </w:rPr>
        <w:t xml:space="preserve">also be offered a place, if </w:t>
      </w:r>
      <w:r>
        <w:rPr>
          <w:rStyle w:val="normaltextrun"/>
          <w:rFonts w:ascii="Arial" w:hAnsi="Arial" w:cs="Arial"/>
          <w:color w:val="000000"/>
        </w:rPr>
        <w:t>the parents so wish, even though this may raise the number in the year group above the school’s PAN.</w:t>
      </w:r>
      <w:r>
        <w:rPr>
          <w:rStyle w:val="normaltextrun"/>
          <w:rFonts w:ascii="Arial" w:hAnsi="Arial" w:cs="Arial"/>
          <w:sz w:val="16"/>
          <w:szCs w:val="16"/>
        </w:rPr>
        <w:t>    </w:t>
      </w:r>
      <w:r>
        <w:rPr>
          <w:rStyle w:val="eop"/>
          <w:rFonts w:ascii="Arial" w:hAnsi="Arial" w:cs="Arial"/>
          <w:sz w:val="16"/>
          <w:szCs w:val="16"/>
        </w:rPr>
        <w:t> </w:t>
      </w:r>
    </w:p>
    <w:p w14:paraId="40F3621C" w14:textId="7FBAE92C"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4079813" w14:textId="77777777" w:rsidR="00C16B9F" w:rsidRPr="00105EB4"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 xml:space="preserve">Waiting </w:t>
      </w:r>
      <w:r w:rsidRPr="00105EB4">
        <w:rPr>
          <w:rStyle w:val="normaltextrun"/>
          <w:rFonts w:ascii="Arial" w:hAnsi="Arial" w:cs="Arial"/>
          <w:b/>
          <w:bCs/>
        </w:rPr>
        <w:t>lists</w:t>
      </w:r>
      <w:r w:rsidRPr="00105EB4">
        <w:rPr>
          <w:rStyle w:val="eop"/>
          <w:rFonts w:ascii="Arial" w:hAnsi="Arial" w:cs="Arial"/>
        </w:rPr>
        <w:t> </w:t>
      </w:r>
    </w:p>
    <w:p w14:paraId="4261EAD1" w14:textId="7F09BED2" w:rsidR="00C16B9F" w:rsidRDefault="00C16B9F" w:rsidP="00C16B9F">
      <w:pPr>
        <w:pStyle w:val="paragraph"/>
        <w:spacing w:before="0" w:beforeAutospacing="0" w:after="0" w:afterAutospacing="0"/>
        <w:textAlignment w:val="baseline"/>
        <w:rPr>
          <w:rFonts w:ascii="Segoe UI" w:hAnsi="Segoe UI" w:cs="Segoe UI"/>
          <w:sz w:val="18"/>
          <w:szCs w:val="18"/>
        </w:rPr>
      </w:pPr>
      <w:r w:rsidRPr="00105EB4">
        <w:rPr>
          <w:rStyle w:val="normaltextrun"/>
          <w:rFonts w:ascii="Arial" w:hAnsi="Arial" w:cs="Arial"/>
        </w:rPr>
        <w:t>Waiting lists will be established for each year group where more applications are received than places available. For main round admissions to Year 7, the waiting list will be maintained centrally by the local authority un</w:t>
      </w:r>
      <w:r w:rsidR="002E3D54" w:rsidRPr="00105EB4">
        <w:rPr>
          <w:rStyle w:val="normaltextrun"/>
          <w:rFonts w:ascii="Arial" w:hAnsi="Arial" w:cs="Arial"/>
        </w:rPr>
        <w:t>til 31 August 2025</w:t>
      </w:r>
      <w:r w:rsidRPr="00105EB4">
        <w:rPr>
          <w:rStyle w:val="normaltextrun"/>
          <w:rFonts w:ascii="Arial" w:hAnsi="Arial" w:cs="Arial"/>
        </w:rPr>
        <w:t xml:space="preserve">. At all other times, and for other year groups, waiting lists will be operated by </w:t>
      </w:r>
      <w:r w:rsidR="00595124" w:rsidRPr="00105EB4">
        <w:rPr>
          <w:rStyle w:val="normaltextrun"/>
          <w:rFonts w:ascii="Arial" w:hAnsi="Arial" w:cs="Arial"/>
        </w:rPr>
        <w:t xml:space="preserve">the </w:t>
      </w:r>
      <w:r w:rsidRPr="00105EB4">
        <w:rPr>
          <w:rStyle w:val="normaltextrun"/>
          <w:rFonts w:ascii="Arial" w:hAnsi="Arial" w:cs="Arial"/>
        </w:rPr>
        <w:t xml:space="preserve">school on behalf of the </w:t>
      </w:r>
      <w:r w:rsidR="002E3D54" w:rsidRPr="00105EB4">
        <w:rPr>
          <w:rStyle w:val="normaltextrun"/>
          <w:rFonts w:ascii="Arial" w:hAnsi="Arial" w:cs="Arial"/>
        </w:rPr>
        <w:t>admission</w:t>
      </w:r>
      <w:r w:rsidRPr="00105EB4">
        <w:rPr>
          <w:rStyle w:val="normaltextrun"/>
          <w:rFonts w:ascii="Arial" w:hAnsi="Arial" w:cs="Arial"/>
        </w:rPr>
        <w:t xml:space="preserve"> authority.</w:t>
      </w:r>
      <w:r>
        <w:rPr>
          <w:rStyle w:val="eop"/>
          <w:rFonts w:ascii="Arial" w:hAnsi="Arial" w:cs="Arial"/>
        </w:rPr>
        <w:t> </w:t>
      </w:r>
    </w:p>
    <w:p w14:paraId="417A2C91"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70C8BF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 </w:t>
      </w:r>
      <w:r>
        <w:rPr>
          <w:rStyle w:val="eop"/>
          <w:rFonts w:ascii="Arial" w:hAnsi="Arial" w:cs="Arial"/>
        </w:rPr>
        <w:t> </w:t>
      </w:r>
    </w:p>
    <w:p w14:paraId="07619185"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45183D2F" w14:textId="76A46047" w:rsidR="00C16B9F" w:rsidRDefault="00C16B9F" w:rsidP="00C16B9F">
      <w:pPr>
        <w:pStyle w:val="paragraph"/>
        <w:spacing w:before="0" w:beforeAutospacing="0" w:after="0" w:afterAutospacing="0"/>
        <w:textAlignment w:val="baseline"/>
        <w:rPr>
          <w:rStyle w:val="eop"/>
          <w:rFonts w:ascii="Arial" w:hAnsi="Arial" w:cs="Arial"/>
        </w:rPr>
      </w:pPr>
      <w:r>
        <w:rPr>
          <w:rStyle w:val="normaltextrun"/>
          <w:rFonts w:ascii="Arial" w:hAnsi="Arial" w:cs="Arial"/>
        </w:rPr>
        <w:t>The waiting list will be reviewed and revised –</w:t>
      </w:r>
      <w:r>
        <w:rPr>
          <w:rStyle w:val="eop"/>
          <w:rFonts w:ascii="Arial" w:hAnsi="Arial" w:cs="Arial"/>
        </w:rPr>
        <w:t> </w:t>
      </w:r>
    </w:p>
    <w:p w14:paraId="1B0E6EB8" w14:textId="77777777" w:rsidR="002E3D54" w:rsidRDefault="002E3D54" w:rsidP="00C16B9F">
      <w:pPr>
        <w:pStyle w:val="paragraph"/>
        <w:spacing w:before="0" w:beforeAutospacing="0" w:after="0" w:afterAutospacing="0"/>
        <w:textAlignment w:val="baseline"/>
        <w:rPr>
          <w:rFonts w:ascii="Segoe UI" w:hAnsi="Segoe UI" w:cs="Segoe UI"/>
          <w:sz w:val="18"/>
          <w:szCs w:val="18"/>
        </w:rPr>
      </w:pPr>
    </w:p>
    <w:p w14:paraId="4DF011CF" w14:textId="77777777" w:rsidR="00C16B9F" w:rsidRDefault="00C16B9F" w:rsidP="00C16B9F">
      <w:pPr>
        <w:pStyle w:val="paragraph"/>
        <w:numPr>
          <w:ilvl w:val="0"/>
          <w:numId w:val="4"/>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each time a child is added to, or removed from, the waiting </w:t>
      </w:r>
      <w:proofErr w:type="gramStart"/>
      <w:r>
        <w:rPr>
          <w:rStyle w:val="normaltextrun"/>
          <w:rFonts w:ascii="Arial" w:hAnsi="Arial" w:cs="Arial"/>
        </w:rPr>
        <w:t>list;</w:t>
      </w:r>
      <w:proofErr w:type="gramEnd"/>
      <w:r>
        <w:rPr>
          <w:rStyle w:val="eop"/>
          <w:rFonts w:ascii="Arial" w:hAnsi="Arial" w:cs="Arial"/>
        </w:rPr>
        <w:t> </w:t>
      </w:r>
    </w:p>
    <w:p w14:paraId="0DE814F5" w14:textId="77777777" w:rsidR="00C16B9F" w:rsidRDefault="00C16B9F" w:rsidP="00C16B9F">
      <w:pPr>
        <w:pStyle w:val="paragraph"/>
        <w:numPr>
          <w:ilvl w:val="0"/>
          <w:numId w:val="4"/>
        </w:numPr>
        <w:spacing w:before="0" w:beforeAutospacing="0" w:after="0" w:afterAutospacing="0"/>
        <w:ind w:left="1080" w:firstLine="0"/>
        <w:textAlignment w:val="baseline"/>
        <w:rPr>
          <w:rFonts w:ascii="Arial" w:hAnsi="Arial" w:cs="Arial"/>
        </w:rPr>
      </w:pPr>
      <w:r>
        <w:rPr>
          <w:rStyle w:val="normaltextrun"/>
          <w:rFonts w:ascii="Arial" w:hAnsi="Arial" w:cs="Arial"/>
        </w:rPr>
        <w:t xml:space="preserve">when a child’s changed circumstances affect their </w:t>
      </w:r>
      <w:proofErr w:type="gramStart"/>
      <w:r>
        <w:rPr>
          <w:rStyle w:val="normaltextrun"/>
          <w:rFonts w:ascii="Arial" w:hAnsi="Arial" w:cs="Arial"/>
        </w:rPr>
        <w:t>priority;</w:t>
      </w:r>
      <w:proofErr w:type="gramEnd"/>
      <w:r>
        <w:rPr>
          <w:rStyle w:val="eop"/>
          <w:rFonts w:ascii="Arial" w:hAnsi="Arial" w:cs="Arial"/>
        </w:rPr>
        <w:t> </w:t>
      </w:r>
    </w:p>
    <w:p w14:paraId="1B78BDEB"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lastRenderedPageBreak/>
        <w:t> </w:t>
      </w:r>
    </w:p>
    <w:p w14:paraId="021A9BB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For entry to Year 7, the waiting list will remain open until 31 August 2025,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will send a decision letter within the first 10 days of the new term.</w:t>
      </w:r>
      <w:r>
        <w:rPr>
          <w:rStyle w:val="eop"/>
          <w:rFonts w:ascii="Arial" w:hAnsi="Arial" w:cs="Arial"/>
        </w:rPr>
        <w:t> </w:t>
      </w:r>
    </w:p>
    <w:p w14:paraId="51D48FED"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62A245C6"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pagebreaktextspan"/>
          <w:rFonts w:ascii="Segoe UI" w:hAnsi="Segoe UI" w:cs="Segoe UI"/>
          <w:color w:val="666666"/>
          <w:sz w:val="18"/>
          <w:szCs w:val="18"/>
          <w:shd w:val="clear" w:color="auto" w:fill="FFFFFF"/>
        </w:rPr>
        <w:t> </w:t>
      </w:r>
      <w:r>
        <w:rPr>
          <w:rStyle w:val="eop"/>
          <w:rFonts w:ascii="Arial" w:hAnsi="Arial" w:cs="Arial"/>
          <w:color w:val="000000"/>
        </w:rPr>
        <w:t> </w:t>
      </w:r>
    </w:p>
    <w:p w14:paraId="065BA32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color w:val="000000"/>
        </w:rPr>
        <w:t>Appeals</w:t>
      </w:r>
      <w:r>
        <w:rPr>
          <w:rStyle w:val="normaltextrun"/>
          <w:rFonts w:ascii="Arial" w:hAnsi="Arial" w:cs="Arial"/>
          <w:color w:val="000000"/>
        </w:rPr>
        <w:t> </w:t>
      </w:r>
      <w:r>
        <w:rPr>
          <w:rStyle w:val="normaltextrun"/>
          <w:rFonts w:ascii="Arial" w:hAnsi="Arial" w:cs="Arial"/>
        </w:rPr>
        <w:t>​</w:t>
      </w:r>
      <w:r>
        <w:rPr>
          <w:rStyle w:val="eop"/>
          <w:rFonts w:ascii="Arial" w:hAnsi="Arial" w:cs="Arial"/>
        </w:rPr>
        <w:t> </w:t>
      </w:r>
    </w:p>
    <w:p w14:paraId="048E1FE7"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All applicants refused a place have a right of appeal to an independent appeal panel constituted and operated in accordance with the School Admission Appeals Code. </w:t>
      </w:r>
      <w:r>
        <w:rPr>
          <w:rStyle w:val="normaltextrun"/>
          <w:rFonts w:ascii="Arial" w:hAnsi="Arial" w:cs="Arial"/>
        </w:rPr>
        <w:t>​</w:t>
      </w:r>
      <w:r>
        <w:rPr>
          <w:rStyle w:val="eop"/>
          <w:rFonts w:ascii="Arial" w:hAnsi="Arial" w:cs="Arial"/>
        </w:rPr>
        <w:t> </w:t>
      </w:r>
    </w:p>
    <w:p w14:paraId="5B6A9E82"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For information about the appeal process, including how to lodge an appeal, please visit: </w:t>
      </w:r>
      <w:r>
        <w:rPr>
          <w:rStyle w:val="normaltextrun"/>
          <w:rFonts w:ascii="Arial" w:hAnsi="Arial" w:cs="Arial"/>
          <w:lang w:val="en-US"/>
        </w:rPr>
        <w:t>​</w:t>
      </w:r>
      <w:r>
        <w:rPr>
          <w:rStyle w:val="eop"/>
          <w:rFonts w:ascii="Arial" w:hAnsi="Arial" w:cs="Arial"/>
        </w:rPr>
        <w:t> </w:t>
      </w:r>
    </w:p>
    <w:p w14:paraId="244FC6E8" w14:textId="77777777" w:rsidR="00C16B9F" w:rsidRDefault="00000000" w:rsidP="00C16B9F">
      <w:pPr>
        <w:pStyle w:val="paragraph"/>
        <w:spacing w:before="0" w:beforeAutospacing="0" w:after="0" w:afterAutospacing="0"/>
        <w:textAlignment w:val="baseline"/>
        <w:rPr>
          <w:rFonts w:ascii="Segoe UI" w:hAnsi="Segoe UI" w:cs="Segoe UI"/>
          <w:sz w:val="18"/>
          <w:szCs w:val="18"/>
        </w:rPr>
      </w:pPr>
      <w:hyperlink r:id="rId13" w:tgtFrame="_blank" w:history="1">
        <w:r w:rsidR="00C16B9F">
          <w:rPr>
            <w:rStyle w:val="normaltextrun"/>
            <w:rFonts w:ascii="Arial" w:hAnsi="Arial" w:cs="Arial"/>
            <w:color w:val="0563C1"/>
            <w:u w:val="single"/>
          </w:rPr>
          <w:t>https://www.hants.gov.uk/educationandlearning/admissions/guidance</w:t>
        </w:r>
      </w:hyperlink>
      <w:hyperlink r:id="rId14" w:tgtFrame="_blank" w:history="1">
        <w:r w:rsidR="00C16B9F">
          <w:rPr>
            <w:rStyle w:val="normaltextrun"/>
            <w:rFonts w:ascii="Arial" w:hAnsi="Arial" w:cs="Arial"/>
            <w:color w:val="0563C1"/>
            <w:u w:val="single"/>
          </w:rPr>
          <w:t>/appeals</w:t>
        </w:r>
      </w:hyperlink>
      <w:r w:rsidR="00C16B9F">
        <w:rPr>
          <w:rStyle w:val="normaltextrun"/>
          <w:rFonts w:ascii="Arial" w:hAnsi="Arial" w:cs="Arial"/>
          <w:color w:val="000000"/>
        </w:rPr>
        <w:t>. </w:t>
      </w:r>
      <w:r w:rsidR="00C16B9F">
        <w:rPr>
          <w:rStyle w:val="normaltextrun"/>
          <w:rFonts w:ascii="Arial" w:hAnsi="Arial" w:cs="Arial"/>
        </w:rPr>
        <w:t>​</w:t>
      </w:r>
      <w:r w:rsidR="00C16B9F">
        <w:rPr>
          <w:rStyle w:val="eop"/>
          <w:rFonts w:ascii="Arial" w:hAnsi="Arial" w:cs="Arial"/>
        </w:rPr>
        <w:t> </w:t>
      </w:r>
    </w:p>
    <w:p w14:paraId="238E786B"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AE54F3"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Admission of children outside their normal age group</w:t>
      </w:r>
      <w:r>
        <w:rPr>
          <w:rStyle w:val="eop"/>
          <w:rFonts w:ascii="Arial" w:hAnsi="Arial" w:cs="Arial"/>
        </w:rPr>
        <w:t> </w:t>
      </w:r>
    </w:p>
    <w:p w14:paraId="59FDAAF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  </w:t>
      </w:r>
      <w:r>
        <w:rPr>
          <w:rStyle w:val="eop"/>
          <w:rFonts w:ascii="Arial" w:hAnsi="Arial" w:cs="Arial"/>
          <w:color w:val="000000"/>
        </w:rPr>
        <w:t> </w:t>
      </w:r>
    </w:p>
    <w:p w14:paraId="04617EA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B44962D"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b/>
          <w:bCs/>
        </w:rPr>
        <w:t>Legislation</w:t>
      </w:r>
      <w:r>
        <w:rPr>
          <w:rStyle w:val="eop"/>
          <w:rFonts w:ascii="Arial" w:hAnsi="Arial" w:cs="Arial"/>
        </w:rPr>
        <w:t> </w:t>
      </w:r>
    </w:p>
    <w:p w14:paraId="0141F718" w14:textId="77777777" w:rsidR="00C16B9F" w:rsidRDefault="00C16B9F" w:rsidP="00C16B9F">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rPr>
        <w:t>This policy takes account of all Equalities legislation, together with all relevant regulations and the School Admissions Code (published by the DfE in 2021).</w:t>
      </w:r>
      <w:r>
        <w:rPr>
          <w:rStyle w:val="eop"/>
          <w:rFonts w:ascii="Arial" w:hAnsi="Arial" w:cs="Arial"/>
        </w:rPr>
        <w:t> </w:t>
      </w:r>
    </w:p>
    <w:p w14:paraId="44C7E56D" w14:textId="31C4DB79" w:rsidR="00C1730A" w:rsidRDefault="00C16B9F" w:rsidP="00C1730A">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r w:rsidR="00C1730A">
        <w:rPr>
          <w:rStyle w:val="eop"/>
          <w:rFonts w:ascii="Arial" w:hAnsi="Arial" w:cs="Arial"/>
        </w:rPr>
        <w:t> </w:t>
      </w:r>
    </w:p>
    <w:p w14:paraId="39D518F0" w14:textId="1CDDD862" w:rsidR="00C1730A" w:rsidRDefault="008F027F" w:rsidP="00C1730A">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The policy will be determined by the Trust following consultation and will be reviewed annually.</w:t>
      </w:r>
    </w:p>
    <w:p w14:paraId="3F2A819C" w14:textId="77777777" w:rsidR="00C1730A" w:rsidRDefault="00C1730A" w:rsidP="00C1730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rPr>
        <w:t> </w:t>
      </w:r>
    </w:p>
    <w:p w14:paraId="2CED0CBB" w14:textId="77777777" w:rsidR="00E43B22" w:rsidRDefault="00E43B22" w:rsidP="00BB55A1">
      <w:pPr>
        <w:autoSpaceDE w:val="0"/>
        <w:autoSpaceDN w:val="0"/>
        <w:adjustRightInd w:val="0"/>
        <w:spacing w:after="0" w:line="240" w:lineRule="auto"/>
        <w:rPr>
          <w:rFonts w:ascii="Arial" w:hAnsi="Arial" w:cs="Arial"/>
        </w:rPr>
      </w:pPr>
    </w:p>
    <w:p w14:paraId="4215BAC5" w14:textId="77777777" w:rsidR="00E43B22" w:rsidRDefault="00E43B22" w:rsidP="00BB55A1">
      <w:pPr>
        <w:autoSpaceDE w:val="0"/>
        <w:autoSpaceDN w:val="0"/>
        <w:adjustRightInd w:val="0"/>
        <w:spacing w:after="0" w:line="240" w:lineRule="auto"/>
        <w:rPr>
          <w:rFonts w:ascii="Arial" w:hAnsi="Arial" w:cs="Arial"/>
        </w:rPr>
      </w:pPr>
    </w:p>
    <w:sectPr w:rsidR="00E43B22">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7A653D" w14:textId="77777777" w:rsidR="00ED4A4A" w:rsidRDefault="00ED4A4A" w:rsidP="00F7691B">
      <w:pPr>
        <w:spacing w:after="0" w:line="240" w:lineRule="auto"/>
      </w:pPr>
      <w:r>
        <w:separator/>
      </w:r>
    </w:p>
  </w:endnote>
  <w:endnote w:type="continuationSeparator" w:id="0">
    <w:p w14:paraId="7A11D187" w14:textId="77777777" w:rsidR="00ED4A4A" w:rsidRDefault="00ED4A4A" w:rsidP="00F76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0455196"/>
      <w:docPartObj>
        <w:docPartGallery w:val="Page Numbers (Bottom of Page)"/>
        <w:docPartUnique/>
      </w:docPartObj>
    </w:sdtPr>
    <w:sdtEndPr>
      <w:rPr>
        <w:noProof/>
      </w:rPr>
    </w:sdtEndPr>
    <w:sdtContent>
      <w:p w14:paraId="5CCB9A4B" w14:textId="66E2F399" w:rsidR="007C4D5B" w:rsidRDefault="007C4D5B">
        <w:pPr>
          <w:pStyle w:val="Footer"/>
          <w:jc w:val="center"/>
        </w:pPr>
        <w:r>
          <w:rPr>
            <w:noProof/>
            <w:lang w:eastAsia="en-GB"/>
          </w:rPr>
          <w:drawing>
            <wp:anchor distT="0" distB="0" distL="114300" distR="114300" simplePos="0" relativeHeight="251658240" behindDoc="1" locked="0" layoutInCell="1" allowOverlap="1" wp14:anchorId="0F8ED281" wp14:editId="40FEC0AA">
              <wp:simplePos x="0" y="0"/>
              <wp:positionH relativeFrom="margin">
                <wp:align>right</wp:align>
              </wp:positionH>
              <wp:positionV relativeFrom="paragraph">
                <wp:posOffset>61595</wp:posOffset>
              </wp:positionV>
              <wp:extent cx="2375898" cy="422218"/>
              <wp:effectExtent l="0" t="0" r="5715" b="0"/>
              <wp:wrapTight wrapText="bothSides">
                <wp:wrapPolygon edited="0">
                  <wp:start x="346" y="0"/>
                  <wp:lineTo x="0" y="976"/>
                  <wp:lineTo x="0" y="20494"/>
                  <wp:lineTo x="1905" y="20494"/>
                  <wp:lineTo x="21479" y="18542"/>
                  <wp:lineTo x="21479" y="4880"/>
                  <wp:lineTo x="1213" y="0"/>
                  <wp:lineTo x="346" y="0"/>
                </wp:wrapPolygon>
              </wp:wrapTight>
              <wp:docPr id="537027842"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27842" name="Picture 1" descr="Graphical user interface, tex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75898" cy="422218"/>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PAGE   \* MERGEFORMAT </w:instrText>
        </w:r>
        <w:r>
          <w:fldChar w:fldCharType="separate"/>
        </w:r>
        <w:r w:rsidR="007657A8">
          <w:rPr>
            <w:noProof/>
          </w:rPr>
          <w:t>5</w:t>
        </w:r>
        <w:r>
          <w:rPr>
            <w:noProof/>
          </w:rPr>
          <w:fldChar w:fldCharType="end"/>
        </w:r>
      </w:p>
    </w:sdtContent>
  </w:sdt>
  <w:p w14:paraId="45133634" w14:textId="757E87EF" w:rsidR="00060D83" w:rsidRDefault="00060D83" w:rsidP="007C4D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2A2B8" w14:textId="77777777" w:rsidR="00ED4A4A" w:rsidRDefault="00ED4A4A" w:rsidP="00F7691B">
      <w:pPr>
        <w:spacing w:after="0" w:line="240" w:lineRule="auto"/>
      </w:pPr>
      <w:r>
        <w:separator/>
      </w:r>
    </w:p>
  </w:footnote>
  <w:footnote w:type="continuationSeparator" w:id="0">
    <w:p w14:paraId="691F6EE6" w14:textId="77777777" w:rsidR="00ED4A4A" w:rsidRDefault="00ED4A4A" w:rsidP="00F7691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44A7D"/>
    <w:multiLevelType w:val="multilevel"/>
    <w:tmpl w:val="BB1EF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1">
    <w:nsid w:val="0A0F21A8"/>
    <w:multiLevelType w:val="hybridMultilevel"/>
    <w:tmpl w:val="DF44F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73365A"/>
    <w:multiLevelType w:val="multilevel"/>
    <w:tmpl w:val="BF98E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746CC9"/>
    <w:multiLevelType w:val="multilevel"/>
    <w:tmpl w:val="6E2C0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4944923">
    <w:abstractNumId w:val="3"/>
  </w:num>
  <w:num w:numId="2" w16cid:durableId="2068795271">
    <w:abstractNumId w:val="1"/>
  </w:num>
  <w:num w:numId="3" w16cid:durableId="646201631">
    <w:abstractNumId w:val="0"/>
  </w:num>
  <w:num w:numId="4" w16cid:durableId="1006713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2D58"/>
    <w:rsid w:val="00060D83"/>
    <w:rsid w:val="00085EAC"/>
    <w:rsid w:val="000E3BB8"/>
    <w:rsid w:val="00105EB4"/>
    <w:rsid w:val="00143FEB"/>
    <w:rsid w:val="001E04CD"/>
    <w:rsid w:val="00223AD5"/>
    <w:rsid w:val="002A4BB3"/>
    <w:rsid w:val="002E3D54"/>
    <w:rsid w:val="00301F16"/>
    <w:rsid w:val="0031145B"/>
    <w:rsid w:val="00433FD6"/>
    <w:rsid w:val="00595124"/>
    <w:rsid w:val="005F267A"/>
    <w:rsid w:val="00736DB5"/>
    <w:rsid w:val="00754255"/>
    <w:rsid w:val="007657A8"/>
    <w:rsid w:val="007C4D5B"/>
    <w:rsid w:val="00803EED"/>
    <w:rsid w:val="00817209"/>
    <w:rsid w:val="008B697F"/>
    <w:rsid w:val="008F027F"/>
    <w:rsid w:val="00916DB0"/>
    <w:rsid w:val="00A10AED"/>
    <w:rsid w:val="00A8150C"/>
    <w:rsid w:val="00B2031D"/>
    <w:rsid w:val="00B2249B"/>
    <w:rsid w:val="00B83D72"/>
    <w:rsid w:val="00B849C9"/>
    <w:rsid w:val="00BA64E4"/>
    <w:rsid w:val="00BB55A1"/>
    <w:rsid w:val="00BD6AF9"/>
    <w:rsid w:val="00C16B9F"/>
    <w:rsid w:val="00C1730A"/>
    <w:rsid w:val="00C92D58"/>
    <w:rsid w:val="00CE0F91"/>
    <w:rsid w:val="00E43B22"/>
    <w:rsid w:val="00ED4A4A"/>
    <w:rsid w:val="00F7691B"/>
    <w:rsid w:val="00FB2580"/>
    <w:rsid w:val="00FD09F5"/>
    <w:rsid w:val="03FCC046"/>
    <w:rsid w:val="3A2AB5B8"/>
    <w:rsid w:val="4E76B4C0"/>
    <w:rsid w:val="6CF5F11C"/>
    <w:rsid w:val="6E2B85A3"/>
    <w:rsid w:val="72690485"/>
    <w:rsid w:val="7DFFD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7A572E"/>
  <w15:chartTrackingRefBased/>
  <w15:docId w15:val="{29175D74-B167-4D1E-A50B-B3DA11FA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92D5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92D58"/>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92D5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92D58"/>
    <w:rPr>
      <w:b/>
      <w:bCs/>
    </w:rPr>
  </w:style>
  <w:style w:type="paragraph" w:styleId="FootnoteText">
    <w:name w:val="footnote text"/>
    <w:basedOn w:val="Normal"/>
    <w:link w:val="FootnoteTextChar"/>
    <w:uiPriority w:val="99"/>
    <w:unhideWhenUsed/>
    <w:rsid w:val="00F7691B"/>
    <w:pPr>
      <w:spacing w:after="0" w:line="240" w:lineRule="auto"/>
    </w:pPr>
    <w:rPr>
      <w:sz w:val="20"/>
      <w:szCs w:val="20"/>
    </w:rPr>
  </w:style>
  <w:style w:type="character" w:customStyle="1" w:styleId="FootnoteTextChar">
    <w:name w:val="Footnote Text Char"/>
    <w:basedOn w:val="DefaultParagraphFont"/>
    <w:link w:val="FootnoteText"/>
    <w:uiPriority w:val="99"/>
    <w:rsid w:val="00F7691B"/>
    <w:rPr>
      <w:sz w:val="20"/>
      <w:szCs w:val="20"/>
    </w:rPr>
  </w:style>
  <w:style w:type="character" w:styleId="FootnoteReference">
    <w:name w:val="footnote reference"/>
    <w:basedOn w:val="DefaultParagraphFont"/>
    <w:uiPriority w:val="99"/>
    <w:unhideWhenUsed/>
    <w:rsid w:val="00F7691B"/>
    <w:rPr>
      <w:vertAlign w:val="superscript"/>
    </w:rPr>
  </w:style>
  <w:style w:type="paragraph" w:styleId="Header">
    <w:name w:val="header"/>
    <w:basedOn w:val="Normal"/>
    <w:link w:val="HeaderChar"/>
    <w:uiPriority w:val="99"/>
    <w:unhideWhenUsed/>
    <w:rsid w:val="00F76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91B"/>
  </w:style>
  <w:style w:type="paragraph" w:styleId="Footer">
    <w:name w:val="footer"/>
    <w:basedOn w:val="Normal"/>
    <w:link w:val="FooterChar"/>
    <w:uiPriority w:val="99"/>
    <w:unhideWhenUsed/>
    <w:rsid w:val="00F76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91B"/>
  </w:style>
  <w:style w:type="character" w:styleId="Hyperlink">
    <w:name w:val="Hyperlink"/>
    <w:basedOn w:val="DefaultParagraphFont"/>
    <w:uiPriority w:val="99"/>
    <w:unhideWhenUsed/>
    <w:rsid w:val="00F7691B"/>
    <w:rPr>
      <w:color w:val="0563C1" w:themeColor="hyperlink"/>
      <w:u w:val="single"/>
    </w:rPr>
  </w:style>
  <w:style w:type="paragraph" w:styleId="ListParagraph">
    <w:name w:val="List Paragraph"/>
    <w:basedOn w:val="Normal"/>
    <w:uiPriority w:val="34"/>
    <w:qFormat/>
    <w:rsid w:val="00BB55A1"/>
    <w:pPr>
      <w:spacing w:after="200" w:line="276" w:lineRule="auto"/>
      <w:ind w:left="720"/>
      <w:contextualSpacing/>
    </w:pPr>
  </w:style>
  <w:style w:type="character" w:styleId="CommentReference">
    <w:name w:val="annotation reference"/>
    <w:basedOn w:val="DefaultParagraphFont"/>
    <w:uiPriority w:val="99"/>
    <w:semiHidden/>
    <w:unhideWhenUsed/>
    <w:rsid w:val="00BB55A1"/>
    <w:rPr>
      <w:sz w:val="16"/>
      <w:szCs w:val="16"/>
    </w:rPr>
  </w:style>
  <w:style w:type="paragraph" w:customStyle="1" w:styleId="paragraph">
    <w:name w:val="paragraph"/>
    <w:basedOn w:val="Normal"/>
    <w:rsid w:val="00C173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1730A"/>
  </w:style>
  <w:style w:type="character" w:customStyle="1" w:styleId="eop">
    <w:name w:val="eop"/>
    <w:basedOn w:val="DefaultParagraphFont"/>
    <w:rsid w:val="00C1730A"/>
  </w:style>
  <w:style w:type="character" w:customStyle="1" w:styleId="superscript">
    <w:name w:val="superscript"/>
    <w:basedOn w:val="DefaultParagraphFont"/>
    <w:rsid w:val="00C1730A"/>
  </w:style>
  <w:style w:type="character" w:customStyle="1" w:styleId="pagebreaktextspan">
    <w:name w:val="pagebreaktextspan"/>
    <w:basedOn w:val="DefaultParagraphFont"/>
    <w:rsid w:val="00C17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7471002">
      <w:bodyDiv w:val="1"/>
      <w:marLeft w:val="0"/>
      <w:marRight w:val="0"/>
      <w:marTop w:val="0"/>
      <w:marBottom w:val="0"/>
      <w:divBdr>
        <w:top w:val="none" w:sz="0" w:space="0" w:color="auto"/>
        <w:left w:val="none" w:sz="0" w:space="0" w:color="auto"/>
        <w:bottom w:val="none" w:sz="0" w:space="0" w:color="auto"/>
        <w:right w:val="none" w:sz="0" w:space="0" w:color="auto"/>
      </w:divBdr>
      <w:divsChild>
        <w:div w:id="1153067326">
          <w:marLeft w:val="0"/>
          <w:marRight w:val="0"/>
          <w:marTop w:val="0"/>
          <w:marBottom w:val="0"/>
          <w:divBdr>
            <w:top w:val="none" w:sz="0" w:space="0" w:color="auto"/>
            <w:left w:val="none" w:sz="0" w:space="0" w:color="auto"/>
            <w:bottom w:val="none" w:sz="0" w:space="0" w:color="auto"/>
            <w:right w:val="none" w:sz="0" w:space="0" w:color="auto"/>
          </w:divBdr>
          <w:divsChild>
            <w:div w:id="1081223016">
              <w:marLeft w:val="0"/>
              <w:marRight w:val="0"/>
              <w:marTop w:val="0"/>
              <w:marBottom w:val="0"/>
              <w:divBdr>
                <w:top w:val="none" w:sz="0" w:space="0" w:color="auto"/>
                <w:left w:val="none" w:sz="0" w:space="0" w:color="auto"/>
                <w:bottom w:val="none" w:sz="0" w:space="0" w:color="auto"/>
                <w:right w:val="none" w:sz="0" w:space="0" w:color="auto"/>
              </w:divBdr>
            </w:div>
          </w:divsChild>
        </w:div>
        <w:div w:id="938952215">
          <w:marLeft w:val="0"/>
          <w:marRight w:val="0"/>
          <w:marTop w:val="0"/>
          <w:marBottom w:val="0"/>
          <w:divBdr>
            <w:top w:val="none" w:sz="0" w:space="0" w:color="auto"/>
            <w:left w:val="none" w:sz="0" w:space="0" w:color="auto"/>
            <w:bottom w:val="none" w:sz="0" w:space="0" w:color="auto"/>
            <w:right w:val="none" w:sz="0" w:space="0" w:color="auto"/>
          </w:divBdr>
          <w:divsChild>
            <w:div w:id="89086286">
              <w:marLeft w:val="0"/>
              <w:marRight w:val="0"/>
              <w:marTop w:val="0"/>
              <w:marBottom w:val="0"/>
              <w:divBdr>
                <w:top w:val="none" w:sz="0" w:space="0" w:color="auto"/>
                <w:left w:val="none" w:sz="0" w:space="0" w:color="auto"/>
                <w:bottom w:val="none" w:sz="0" w:space="0" w:color="auto"/>
                <w:right w:val="none" w:sz="0" w:space="0" w:color="auto"/>
              </w:divBdr>
            </w:div>
          </w:divsChild>
        </w:div>
        <w:div w:id="243298973">
          <w:marLeft w:val="0"/>
          <w:marRight w:val="0"/>
          <w:marTop w:val="0"/>
          <w:marBottom w:val="0"/>
          <w:divBdr>
            <w:top w:val="none" w:sz="0" w:space="0" w:color="auto"/>
            <w:left w:val="none" w:sz="0" w:space="0" w:color="auto"/>
            <w:bottom w:val="none" w:sz="0" w:space="0" w:color="auto"/>
            <w:right w:val="none" w:sz="0" w:space="0" w:color="auto"/>
          </w:divBdr>
          <w:divsChild>
            <w:div w:id="1836532681">
              <w:marLeft w:val="0"/>
              <w:marRight w:val="0"/>
              <w:marTop w:val="0"/>
              <w:marBottom w:val="0"/>
              <w:divBdr>
                <w:top w:val="none" w:sz="0" w:space="0" w:color="auto"/>
                <w:left w:val="none" w:sz="0" w:space="0" w:color="auto"/>
                <w:bottom w:val="none" w:sz="0" w:space="0" w:color="auto"/>
                <w:right w:val="none" w:sz="0" w:space="0" w:color="auto"/>
              </w:divBdr>
            </w:div>
          </w:divsChild>
        </w:div>
        <w:div w:id="1589607995">
          <w:marLeft w:val="0"/>
          <w:marRight w:val="0"/>
          <w:marTop w:val="0"/>
          <w:marBottom w:val="0"/>
          <w:divBdr>
            <w:top w:val="none" w:sz="0" w:space="0" w:color="auto"/>
            <w:left w:val="none" w:sz="0" w:space="0" w:color="auto"/>
            <w:bottom w:val="none" w:sz="0" w:space="0" w:color="auto"/>
            <w:right w:val="none" w:sz="0" w:space="0" w:color="auto"/>
          </w:divBdr>
          <w:divsChild>
            <w:div w:id="177088784">
              <w:marLeft w:val="0"/>
              <w:marRight w:val="0"/>
              <w:marTop w:val="0"/>
              <w:marBottom w:val="0"/>
              <w:divBdr>
                <w:top w:val="none" w:sz="0" w:space="0" w:color="auto"/>
                <w:left w:val="none" w:sz="0" w:space="0" w:color="auto"/>
                <w:bottom w:val="none" w:sz="0" w:space="0" w:color="auto"/>
                <w:right w:val="none" w:sz="0" w:space="0" w:color="auto"/>
              </w:divBdr>
            </w:div>
          </w:divsChild>
        </w:div>
        <w:div w:id="235093755">
          <w:marLeft w:val="0"/>
          <w:marRight w:val="0"/>
          <w:marTop w:val="0"/>
          <w:marBottom w:val="0"/>
          <w:divBdr>
            <w:top w:val="none" w:sz="0" w:space="0" w:color="auto"/>
            <w:left w:val="none" w:sz="0" w:space="0" w:color="auto"/>
            <w:bottom w:val="none" w:sz="0" w:space="0" w:color="auto"/>
            <w:right w:val="none" w:sz="0" w:space="0" w:color="auto"/>
          </w:divBdr>
          <w:divsChild>
            <w:div w:id="1212038412">
              <w:marLeft w:val="0"/>
              <w:marRight w:val="0"/>
              <w:marTop w:val="0"/>
              <w:marBottom w:val="0"/>
              <w:divBdr>
                <w:top w:val="none" w:sz="0" w:space="0" w:color="auto"/>
                <w:left w:val="none" w:sz="0" w:space="0" w:color="auto"/>
                <w:bottom w:val="none" w:sz="0" w:space="0" w:color="auto"/>
                <w:right w:val="none" w:sz="0" w:space="0" w:color="auto"/>
              </w:divBdr>
            </w:div>
          </w:divsChild>
        </w:div>
        <w:div w:id="359741160">
          <w:marLeft w:val="0"/>
          <w:marRight w:val="0"/>
          <w:marTop w:val="0"/>
          <w:marBottom w:val="0"/>
          <w:divBdr>
            <w:top w:val="none" w:sz="0" w:space="0" w:color="auto"/>
            <w:left w:val="none" w:sz="0" w:space="0" w:color="auto"/>
            <w:bottom w:val="none" w:sz="0" w:space="0" w:color="auto"/>
            <w:right w:val="none" w:sz="0" w:space="0" w:color="auto"/>
          </w:divBdr>
          <w:divsChild>
            <w:div w:id="909854345">
              <w:marLeft w:val="0"/>
              <w:marRight w:val="0"/>
              <w:marTop w:val="0"/>
              <w:marBottom w:val="0"/>
              <w:divBdr>
                <w:top w:val="none" w:sz="0" w:space="0" w:color="auto"/>
                <w:left w:val="none" w:sz="0" w:space="0" w:color="auto"/>
                <w:bottom w:val="none" w:sz="0" w:space="0" w:color="auto"/>
                <w:right w:val="none" w:sz="0" w:space="0" w:color="auto"/>
              </w:divBdr>
            </w:div>
          </w:divsChild>
        </w:div>
        <w:div w:id="1052732540">
          <w:marLeft w:val="0"/>
          <w:marRight w:val="0"/>
          <w:marTop w:val="0"/>
          <w:marBottom w:val="0"/>
          <w:divBdr>
            <w:top w:val="none" w:sz="0" w:space="0" w:color="auto"/>
            <w:left w:val="none" w:sz="0" w:space="0" w:color="auto"/>
            <w:bottom w:val="none" w:sz="0" w:space="0" w:color="auto"/>
            <w:right w:val="none" w:sz="0" w:space="0" w:color="auto"/>
          </w:divBdr>
          <w:divsChild>
            <w:div w:id="183248396">
              <w:marLeft w:val="0"/>
              <w:marRight w:val="0"/>
              <w:marTop w:val="0"/>
              <w:marBottom w:val="0"/>
              <w:divBdr>
                <w:top w:val="none" w:sz="0" w:space="0" w:color="auto"/>
                <w:left w:val="none" w:sz="0" w:space="0" w:color="auto"/>
                <w:bottom w:val="none" w:sz="0" w:space="0" w:color="auto"/>
                <w:right w:val="none" w:sz="0" w:space="0" w:color="auto"/>
              </w:divBdr>
            </w:div>
          </w:divsChild>
        </w:div>
        <w:div w:id="151064707">
          <w:marLeft w:val="0"/>
          <w:marRight w:val="0"/>
          <w:marTop w:val="0"/>
          <w:marBottom w:val="0"/>
          <w:divBdr>
            <w:top w:val="none" w:sz="0" w:space="0" w:color="auto"/>
            <w:left w:val="none" w:sz="0" w:space="0" w:color="auto"/>
            <w:bottom w:val="none" w:sz="0" w:space="0" w:color="auto"/>
            <w:right w:val="none" w:sz="0" w:space="0" w:color="auto"/>
          </w:divBdr>
          <w:divsChild>
            <w:div w:id="189543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0610">
      <w:bodyDiv w:val="1"/>
      <w:marLeft w:val="0"/>
      <w:marRight w:val="0"/>
      <w:marTop w:val="0"/>
      <w:marBottom w:val="0"/>
      <w:divBdr>
        <w:top w:val="none" w:sz="0" w:space="0" w:color="auto"/>
        <w:left w:val="none" w:sz="0" w:space="0" w:color="auto"/>
        <w:bottom w:val="none" w:sz="0" w:space="0" w:color="auto"/>
        <w:right w:val="none" w:sz="0" w:space="0" w:color="auto"/>
      </w:divBdr>
    </w:div>
    <w:div w:id="584459340">
      <w:bodyDiv w:val="1"/>
      <w:marLeft w:val="0"/>
      <w:marRight w:val="0"/>
      <w:marTop w:val="0"/>
      <w:marBottom w:val="0"/>
      <w:divBdr>
        <w:top w:val="none" w:sz="0" w:space="0" w:color="auto"/>
        <w:left w:val="none" w:sz="0" w:space="0" w:color="auto"/>
        <w:bottom w:val="none" w:sz="0" w:space="0" w:color="auto"/>
        <w:right w:val="none" w:sz="0" w:space="0" w:color="auto"/>
      </w:divBdr>
      <w:divsChild>
        <w:div w:id="250699306">
          <w:marLeft w:val="0"/>
          <w:marRight w:val="0"/>
          <w:marTop w:val="0"/>
          <w:marBottom w:val="0"/>
          <w:divBdr>
            <w:top w:val="none" w:sz="0" w:space="0" w:color="auto"/>
            <w:left w:val="none" w:sz="0" w:space="0" w:color="auto"/>
            <w:bottom w:val="none" w:sz="0" w:space="0" w:color="auto"/>
            <w:right w:val="none" w:sz="0" w:space="0" w:color="auto"/>
          </w:divBdr>
        </w:div>
        <w:div w:id="457377189">
          <w:marLeft w:val="0"/>
          <w:marRight w:val="0"/>
          <w:marTop w:val="0"/>
          <w:marBottom w:val="0"/>
          <w:divBdr>
            <w:top w:val="none" w:sz="0" w:space="0" w:color="auto"/>
            <w:left w:val="none" w:sz="0" w:space="0" w:color="auto"/>
            <w:bottom w:val="none" w:sz="0" w:space="0" w:color="auto"/>
            <w:right w:val="none" w:sz="0" w:space="0" w:color="auto"/>
          </w:divBdr>
        </w:div>
        <w:div w:id="461389433">
          <w:marLeft w:val="0"/>
          <w:marRight w:val="0"/>
          <w:marTop w:val="0"/>
          <w:marBottom w:val="0"/>
          <w:divBdr>
            <w:top w:val="none" w:sz="0" w:space="0" w:color="auto"/>
            <w:left w:val="none" w:sz="0" w:space="0" w:color="auto"/>
            <w:bottom w:val="none" w:sz="0" w:space="0" w:color="auto"/>
            <w:right w:val="none" w:sz="0" w:space="0" w:color="auto"/>
          </w:divBdr>
        </w:div>
        <w:div w:id="918364636">
          <w:marLeft w:val="0"/>
          <w:marRight w:val="0"/>
          <w:marTop w:val="0"/>
          <w:marBottom w:val="0"/>
          <w:divBdr>
            <w:top w:val="none" w:sz="0" w:space="0" w:color="auto"/>
            <w:left w:val="none" w:sz="0" w:space="0" w:color="auto"/>
            <w:bottom w:val="none" w:sz="0" w:space="0" w:color="auto"/>
            <w:right w:val="none" w:sz="0" w:space="0" w:color="auto"/>
          </w:divBdr>
        </w:div>
        <w:div w:id="2072845242">
          <w:marLeft w:val="0"/>
          <w:marRight w:val="0"/>
          <w:marTop w:val="0"/>
          <w:marBottom w:val="0"/>
          <w:divBdr>
            <w:top w:val="none" w:sz="0" w:space="0" w:color="auto"/>
            <w:left w:val="none" w:sz="0" w:space="0" w:color="auto"/>
            <w:bottom w:val="none" w:sz="0" w:space="0" w:color="auto"/>
            <w:right w:val="none" w:sz="0" w:space="0" w:color="auto"/>
          </w:divBdr>
        </w:div>
        <w:div w:id="1355109355">
          <w:marLeft w:val="0"/>
          <w:marRight w:val="0"/>
          <w:marTop w:val="0"/>
          <w:marBottom w:val="0"/>
          <w:divBdr>
            <w:top w:val="none" w:sz="0" w:space="0" w:color="auto"/>
            <w:left w:val="none" w:sz="0" w:space="0" w:color="auto"/>
            <w:bottom w:val="none" w:sz="0" w:space="0" w:color="auto"/>
            <w:right w:val="none" w:sz="0" w:space="0" w:color="auto"/>
          </w:divBdr>
        </w:div>
        <w:div w:id="181285962">
          <w:marLeft w:val="0"/>
          <w:marRight w:val="0"/>
          <w:marTop w:val="0"/>
          <w:marBottom w:val="0"/>
          <w:divBdr>
            <w:top w:val="none" w:sz="0" w:space="0" w:color="auto"/>
            <w:left w:val="none" w:sz="0" w:space="0" w:color="auto"/>
            <w:bottom w:val="none" w:sz="0" w:space="0" w:color="auto"/>
            <w:right w:val="none" w:sz="0" w:space="0" w:color="auto"/>
          </w:divBdr>
        </w:div>
        <w:div w:id="101459234">
          <w:marLeft w:val="0"/>
          <w:marRight w:val="0"/>
          <w:marTop w:val="0"/>
          <w:marBottom w:val="0"/>
          <w:divBdr>
            <w:top w:val="none" w:sz="0" w:space="0" w:color="auto"/>
            <w:left w:val="none" w:sz="0" w:space="0" w:color="auto"/>
            <w:bottom w:val="none" w:sz="0" w:space="0" w:color="auto"/>
            <w:right w:val="none" w:sz="0" w:space="0" w:color="auto"/>
          </w:divBdr>
        </w:div>
        <w:div w:id="629015352">
          <w:marLeft w:val="0"/>
          <w:marRight w:val="0"/>
          <w:marTop w:val="0"/>
          <w:marBottom w:val="0"/>
          <w:divBdr>
            <w:top w:val="none" w:sz="0" w:space="0" w:color="auto"/>
            <w:left w:val="none" w:sz="0" w:space="0" w:color="auto"/>
            <w:bottom w:val="none" w:sz="0" w:space="0" w:color="auto"/>
            <w:right w:val="none" w:sz="0" w:space="0" w:color="auto"/>
          </w:divBdr>
        </w:div>
        <w:div w:id="2103332225">
          <w:marLeft w:val="0"/>
          <w:marRight w:val="0"/>
          <w:marTop w:val="0"/>
          <w:marBottom w:val="0"/>
          <w:divBdr>
            <w:top w:val="none" w:sz="0" w:space="0" w:color="auto"/>
            <w:left w:val="none" w:sz="0" w:space="0" w:color="auto"/>
            <w:bottom w:val="none" w:sz="0" w:space="0" w:color="auto"/>
            <w:right w:val="none" w:sz="0" w:space="0" w:color="auto"/>
          </w:divBdr>
        </w:div>
        <w:div w:id="1603493882">
          <w:marLeft w:val="0"/>
          <w:marRight w:val="0"/>
          <w:marTop w:val="0"/>
          <w:marBottom w:val="0"/>
          <w:divBdr>
            <w:top w:val="none" w:sz="0" w:space="0" w:color="auto"/>
            <w:left w:val="none" w:sz="0" w:space="0" w:color="auto"/>
            <w:bottom w:val="none" w:sz="0" w:space="0" w:color="auto"/>
            <w:right w:val="none" w:sz="0" w:space="0" w:color="auto"/>
          </w:divBdr>
        </w:div>
        <w:div w:id="404644956">
          <w:marLeft w:val="0"/>
          <w:marRight w:val="0"/>
          <w:marTop w:val="0"/>
          <w:marBottom w:val="0"/>
          <w:divBdr>
            <w:top w:val="none" w:sz="0" w:space="0" w:color="auto"/>
            <w:left w:val="none" w:sz="0" w:space="0" w:color="auto"/>
            <w:bottom w:val="none" w:sz="0" w:space="0" w:color="auto"/>
            <w:right w:val="none" w:sz="0" w:space="0" w:color="auto"/>
          </w:divBdr>
        </w:div>
        <w:div w:id="1257902631">
          <w:marLeft w:val="0"/>
          <w:marRight w:val="0"/>
          <w:marTop w:val="0"/>
          <w:marBottom w:val="0"/>
          <w:divBdr>
            <w:top w:val="none" w:sz="0" w:space="0" w:color="auto"/>
            <w:left w:val="none" w:sz="0" w:space="0" w:color="auto"/>
            <w:bottom w:val="none" w:sz="0" w:space="0" w:color="auto"/>
            <w:right w:val="none" w:sz="0" w:space="0" w:color="auto"/>
          </w:divBdr>
        </w:div>
        <w:div w:id="2075465098">
          <w:marLeft w:val="0"/>
          <w:marRight w:val="0"/>
          <w:marTop w:val="0"/>
          <w:marBottom w:val="0"/>
          <w:divBdr>
            <w:top w:val="none" w:sz="0" w:space="0" w:color="auto"/>
            <w:left w:val="none" w:sz="0" w:space="0" w:color="auto"/>
            <w:bottom w:val="none" w:sz="0" w:space="0" w:color="auto"/>
            <w:right w:val="none" w:sz="0" w:space="0" w:color="auto"/>
          </w:divBdr>
        </w:div>
        <w:div w:id="1849249313">
          <w:marLeft w:val="0"/>
          <w:marRight w:val="0"/>
          <w:marTop w:val="0"/>
          <w:marBottom w:val="0"/>
          <w:divBdr>
            <w:top w:val="none" w:sz="0" w:space="0" w:color="auto"/>
            <w:left w:val="none" w:sz="0" w:space="0" w:color="auto"/>
            <w:bottom w:val="none" w:sz="0" w:space="0" w:color="auto"/>
            <w:right w:val="none" w:sz="0" w:space="0" w:color="auto"/>
          </w:divBdr>
        </w:div>
        <w:div w:id="1447579010">
          <w:marLeft w:val="0"/>
          <w:marRight w:val="0"/>
          <w:marTop w:val="0"/>
          <w:marBottom w:val="0"/>
          <w:divBdr>
            <w:top w:val="none" w:sz="0" w:space="0" w:color="auto"/>
            <w:left w:val="none" w:sz="0" w:space="0" w:color="auto"/>
            <w:bottom w:val="none" w:sz="0" w:space="0" w:color="auto"/>
            <w:right w:val="none" w:sz="0" w:space="0" w:color="auto"/>
          </w:divBdr>
        </w:div>
        <w:div w:id="456066158">
          <w:marLeft w:val="0"/>
          <w:marRight w:val="0"/>
          <w:marTop w:val="0"/>
          <w:marBottom w:val="0"/>
          <w:divBdr>
            <w:top w:val="none" w:sz="0" w:space="0" w:color="auto"/>
            <w:left w:val="none" w:sz="0" w:space="0" w:color="auto"/>
            <w:bottom w:val="none" w:sz="0" w:space="0" w:color="auto"/>
            <w:right w:val="none" w:sz="0" w:space="0" w:color="auto"/>
          </w:divBdr>
        </w:div>
        <w:div w:id="1907835303">
          <w:marLeft w:val="0"/>
          <w:marRight w:val="0"/>
          <w:marTop w:val="0"/>
          <w:marBottom w:val="0"/>
          <w:divBdr>
            <w:top w:val="none" w:sz="0" w:space="0" w:color="auto"/>
            <w:left w:val="none" w:sz="0" w:space="0" w:color="auto"/>
            <w:bottom w:val="none" w:sz="0" w:space="0" w:color="auto"/>
            <w:right w:val="none" w:sz="0" w:space="0" w:color="auto"/>
          </w:divBdr>
        </w:div>
        <w:div w:id="1134908435">
          <w:marLeft w:val="0"/>
          <w:marRight w:val="0"/>
          <w:marTop w:val="0"/>
          <w:marBottom w:val="0"/>
          <w:divBdr>
            <w:top w:val="none" w:sz="0" w:space="0" w:color="auto"/>
            <w:left w:val="none" w:sz="0" w:space="0" w:color="auto"/>
            <w:bottom w:val="none" w:sz="0" w:space="0" w:color="auto"/>
            <w:right w:val="none" w:sz="0" w:space="0" w:color="auto"/>
          </w:divBdr>
        </w:div>
        <w:div w:id="1902672637">
          <w:marLeft w:val="0"/>
          <w:marRight w:val="0"/>
          <w:marTop w:val="0"/>
          <w:marBottom w:val="0"/>
          <w:divBdr>
            <w:top w:val="none" w:sz="0" w:space="0" w:color="auto"/>
            <w:left w:val="none" w:sz="0" w:space="0" w:color="auto"/>
            <w:bottom w:val="none" w:sz="0" w:space="0" w:color="auto"/>
            <w:right w:val="none" w:sz="0" w:space="0" w:color="auto"/>
          </w:divBdr>
        </w:div>
        <w:div w:id="2024898027">
          <w:marLeft w:val="0"/>
          <w:marRight w:val="0"/>
          <w:marTop w:val="0"/>
          <w:marBottom w:val="0"/>
          <w:divBdr>
            <w:top w:val="none" w:sz="0" w:space="0" w:color="auto"/>
            <w:left w:val="none" w:sz="0" w:space="0" w:color="auto"/>
            <w:bottom w:val="none" w:sz="0" w:space="0" w:color="auto"/>
            <w:right w:val="none" w:sz="0" w:space="0" w:color="auto"/>
          </w:divBdr>
        </w:div>
        <w:div w:id="1356493603">
          <w:marLeft w:val="0"/>
          <w:marRight w:val="0"/>
          <w:marTop w:val="0"/>
          <w:marBottom w:val="0"/>
          <w:divBdr>
            <w:top w:val="none" w:sz="0" w:space="0" w:color="auto"/>
            <w:left w:val="none" w:sz="0" w:space="0" w:color="auto"/>
            <w:bottom w:val="none" w:sz="0" w:space="0" w:color="auto"/>
            <w:right w:val="none" w:sz="0" w:space="0" w:color="auto"/>
          </w:divBdr>
        </w:div>
        <w:div w:id="873421965">
          <w:marLeft w:val="0"/>
          <w:marRight w:val="0"/>
          <w:marTop w:val="0"/>
          <w:marBottom w:val="0"/>
          <w:divBdr>
            <w:top w:val="none" w:sz="0" w:space="0" w:color="auto"/>
            <w:left w:val="none" w:sz="0" w:space="0" w:color="auto"/>
            <w:bottom w:val="none" w:sz="0" w:space="0" w:color="auto"/>
            <w:right w:val="none" w:sz="0" w:space="0" w:color="auto"/>
          </w:divBdr>
        </w:div>
        <w:div w:id="1123234399">
          <w:marLeft w:val="0"/>
          <w:marRight w:val="0"/>
          <w:marTop w:val="0"/>
          <w:marBottom w:val="0"/>
          <w:divBdr>
            <w:top w:val="none" w:sz="0" w:space="0" w:color="auto"/>
            <w:left w:val="none" w:sz="0" w:space="0" w:color="auto"/>
            <w:bottom w:val="none" w:sz="0" w:space="0" w:color="auto"/>
            <w:right w:val="none" w:sz="0" w:space="0" w:color="auto"/>
          </w:divBdr>
        </w:div>
        <w:div w:id="103040058">
          <w:marLeft w:val="0"/>
          <w:marRight w:val="0"/>
          <w:marTop w:val="0"/>
          <w:marBottom w:val="0"/>
          <w:divBdr>
            <w:top w:val="none" w:sz="0" w:space="0" w:color="auto"/>
            <w:left w:val="none" w:sz="0" w:space="0" w:color="auto"/>
            <w:bottom w:val="none" w:sz="0" w:space="0" w:color="auto"/>
            <w:right w:val="none" w:sz="0" w:space="0" w:color="auto"/>
          </w:divBdr>
        </w:div>
        <w:div w:id="83847595">
          <w:marLeft w:val="0"/>
          <w:marRight w:val="0"/>
          <w:marTop w:val="0"/>
          <w:marBottom w:val="0"/>
          <w:divBdr>
            <w:top w:val="none" w:sz="0" w:space="0" w:color="auto"/>
            <w:left w:val="none" w:sz="0" w:space="0" w:color="auto"/>
            <w:bottom w:val="none" w:sz="0" w:space="0" w:color="auto"/>
            <w:right w:val="none" w:sz="0" w:space="0" w:color="auto"/>
          </w:divBdr>
        </w:div>
        <w:div w:id="1662930391">
          <w:marLeft w:val="0"/>
          <w:marRight w:val="0"/>
          <w:marTop w:val="0"/>
          <w:marBottom w:val="0"/>
          <w:divBdr>
            <w:top w:val="none" w:sz="0" w:space="0" w:color="auto"/>
            <w:left w:val="none" w:sz="0" w:space="0" w:color="auto"/>
            <w:bottom w:val="none" w:sz="0" w:space="0" w:color="auto"/>
            <w:right w:val="none" w:sz="0" w:space="0" w:color="auto"/>
          </w:divBdr>
        </w:div>
        <w:div w:id="1501505057">
          <w:marLeft w:val="0"/>
          <w:marRight w:val="0"/>
          <w:marTop w:val="0"/>
          <w:marBottom w:val="0"/>
          <w:divBdr>
            <w:top w:val="none" w:sz="0" w:space="0" w:color="auto"/>
            <w:left w:val="none" w:sz="0" w:space="0" w:color="auto"/>
            <w:bottom w:val="none" w:sz="0" w:space="0" w:color="auto"/>
            <w:right w:val="none" w:sz="0" w:space="0" w:color="auto"/>
          </w:divBdr>
        </w:div>
        <w:div w:id="1460995650">
          <w:marLeft w:val="0"/>
          <w:marRight w:val="0"/>
          <w:marTop w:val="0"/>
          <w:marBottom w:val="0"/>
          <w:divBdr>
            <w:top w:val="none" w:sz="0" w:space="0" w:color="auto"/>
            <w:left w:val="none" w:sz="0" w:space="0" w:color="auto"/>
            <w:bottom w:val="none" w:sz="0" w:space="0" w:color="auto"/>
            <w:right w:val="none" w:sz="0" w:space="0" w:color="auto"/>
          </w:divBdr>
        </w:div>
        <w:div w:id="437216302">
          <w:marLeft w:val="0"/>
          <w:marRight w:val="0"/>
          <w:marTop w:val="0"/>
          <w:marBottom w:val="0"/>
          <w:divBdr>
            <w:top w:val="none" w:sz="0" w:space="0" w:color="auto"/>
            <w:left w:val="none" w:sz="0" w:space="0" w:color="auto"/>
            <w:bottom w:val="none" w:sz="0" w:space="0" w:color="auto"/>
            <w:right w:val="none" w:sz="0" w:space="0" w:color="auto"/>
          </w:divBdr>
        </w:div>
        <w:div w:id="1473323701">
          <w:marLeft w:val="0"/>
          <w:marRight w:val="0"/>
          <w:marTop w:val="0"/>
          <w:marBottom w:val="0"/>
          <w:divBdr>
            <w:top w:val="none" w:sz="0" w:space="0" w:color="auto"/>
            <w:left w:val="none" w:sz="0" w:space="0" w:color="auto"/>
            <w:bottom w:val="none" w:sz="0" w:space="0" w:color="auto"/>
            <w:right w:val="none" w:sz="0" w:space="0" w:color="auto"/>
          </w:divBdr>
        </w:div>
        <w:div w:id="157380274">
          <w:marLeft w:val="0"/>
          <w:marRight w:val="0"/>
          <w:marTop w:val="0"/>
          <w:marBottom w:val="0"/>
          <w:divBdr>
            <w:top w:val="none" w:sz="0" w:space="0" w:color="auto"/>
            <w:left w:val="none" w:sz="0" w:space="0" w:color="auto"/>
            <w:bottom w:val="none" w:sz="0" w:space="0" w:color="auto"/>
            <w:right w:val="none" w:sz="0" w:space="0" w:color="auto"/>
          </w:divBdr>
        </w:div>
        <w:div w:id="1377074684">
          <w:marLeft w:val="0"/>
          <w:marRight w:val="0"/>
          <w:marTop w:val="0"/>
          <w:marBottom w:val="0"/>
          <w:divBdr>
            <w:top w:val="none" w:sz="0" w:space="0" w:color="auto"/>
            <w:left w:val="none" w:sz="0" w:space="0" w:color="auto"/>
            <w:bottom w:val="none" w:sz="0" w:space="0" w:color="auto"/>
            <w:right w:val="none" w:sz="0" w:space="0" w:color="auto"/>
          </w:divBdr>
        </w:div>
        <w:div w:id="1342393575">
          <w:marLeft w:val="0"/>
          <w:marRight w:val="0"/>
          <w:marTop w:val="0"/>
          <w:marBottom w:val="0"/>
          <w:divBdr>
            <w:top w:val="none" w:sz="0" w:space="0" w:color="auto"/>
            <w:left w:val="none" w:sz="0" w:space="0" w:color="auto"/>
            <w:bottom w:val="none" w:sz="0" w:space="0" w:color="auto"/>
            <w:right w:val="none" w:sz="0" w:space="0" w:color="auto"/>
          </w:divBdr>
        </w:div>
        <w:div w:id="1323002083">
          <w:marLeft w:val="0"/>
          <w:marRight w:val="0"/>
          <w:marTop w:val="0"/>
          <w:marBottom w:val="0"/>
          <w:divBdr>
            <w:top w:val="none" w:sz="0" w:space="0" w:color="auto"/>
            <w:left w:val="none" w:sz="0" w:space="0" w:color="auto"/>
            <w:bottom w:val="none" w:sz="0" w:space="0" w:color="auto"/>
            <w:right w:val="none" w:sz="0" w:space="0" w:color="auto"/>
          </w:divBdr>
        </w:div>
        <w:div w:id="38668891">
          <w:marLeft w:val="0"/>
          <w:marRight w:val="0"/>
          <w:marTop w:val="0"/>
          <w:marBottom w:val="0"/>
          <w:divBdr>
            <w:top w:val="none" w:sz="0" w:space="0" w:color="auto"/>
            <w:left w:val="none" w:sz="0" w:space="0" w:color="auto"/>
            <w:bottom w:val="none" w:sz="0" w:space="0" w:color="auto"/>
            <w:right w:val="none" w:sz="0" w:space="0" w:color="auto"/>
          </w:divBdr>
        </w:div>
        <w:div w:id="1540624196">
          <w:marLeft w:val="0"/>
          <w:marRight w:val="0"/>
          <w:marTop w:val="0"/>
          <w:marBottom w:val="0"/>
          <w:divBdr>
            <w:top w:val="none" w:sz="0" w:space="0" w:color="auto"/>
            <w:left w:val="none" w:sz="0" w:space="0" w:color="auto"/>
            <w:bottom w:val="none" w:sz="0" w:space="0" w:color="auto"/>
            <w:right w:val="none" w:sz="0" w:space="0" w:color="auto"/>
          </w:divBdr>
        </w:div>
        <w:div w:id="1097822843">
          <w:marLeft w:val="0"/>
          <w:marRight w:val="0"/>
          <w:marTop w:val="0"/>
          <w:marBottom w:val="0"/>
          <w:divBdr>
            <w:top w:val="none" w:sz="0" w:space="0" w:color="auto"/>
            <w:left w:val="none" w:sz="0" w:space="0" w:color="auto"/>
            <w:bottom w:val="none" w:sz="0" w:space="0" w:color="auto"/>
            <w:right w:val="none" w:sz="0" w:space="0" w:color="auto"/>
          </w:divBdr>
        </w:div>
        <w:div w:id="1938755193">
          <w:marLeft w:val="0"/>
          <w:marRight w:val="0"/>
          <w:marTop w:val="0"/>
          <w:marBottom w:val="0"/>
          <w:divBdr>
            <w:top w:val="none" w:sz="0" w:space="0" w:color="auto"/>
            <w:left w:val="none" w:sz="0" w:space="0" w:color="auto"/>
            <w:bottom w:val="none" w:sz="0" w:space="0" w:color="auto"/>
            <w:right w:val="none" w:sz="0" w:space="0" w:color="auto"/>
          </w:divBdr>
        </w:div>
        <w:div w:id="1213883925">
          <w:marLeft w:val="0"/>
          <w:marRight w:val="0"/>
          <w:marTop w:val="0"/>
          <w:marBottom w:val="0"/>
          <w:divBdr>
            <w:top w:val="none" w:sz="0" w:space="0" w:color="auto"/>
            <w:left w:val="none" w:sz="0" w:space="0" w:color="auto"/>
            <w:bottom w:val="none" w:sz="0" w:space="0" w:color="auto"/>
            <w:right w:val="none" w:sz="0" w:space="0" w:color="auto"/>
          </w:divBdr>
        </w:div>
        <w:div w:id="1740401070">
          <w:marLeft w:val="0"/>
          <w:marRight w:val="0"/>
          <w:marTop w:val="0"/>
          <w:marBottom w:val="0"/>
          <w:divBdr>
            <w:top w:val="none" w:sz="0" w:space="0" w:color="auto"/>
            <w:left w:val="none" w:sz="0" w:space="0" w:color="auto"/>
            <w:bottom w:val="none" w:sz="0" w:space="0" w:color="auto"/>
            <w:right w:val="none" w:sz="0" w:space="0" w:color="auto"/>
          </w:divBdr>
        </w:div>
        <w:div w:id="1776172576">
          <w:marLeft w:val="0"/>
          <w:marRight w:val="0"/>
          <w:marTop w:val="0"/>
          <w:marBottom w:val="0"/>
          <w:divBdr>
            <w:top w:val="none" w:sz="0" w:space="0" w:color="auto"/>
            <w:left w:val="none" w:sz="0" w:space="0" w:color="auto"/>
            <w:bottom w:val="none" w:sz="0" w:space="0" w:color="auto"/>
            <w:right w:val="none" w:sz="0" w:space="0" w:color="auto"/>
          </w:divBdr>
        </w:div>
        <w:div w:id="2109154523">
          <w:marLeft w:val="0"/>
          <w:marRight w:val="0"/>
          <w:marTop w:val="0"/>
          <w:marBottom w:val="0"/>
          <w:divBdr>
            <w:top w:val="none" w:sz="0" w:space="0" w:color="auto"/>
            <w:left w:val="none" w:sz="0" w:space="0" w:color="auto"/>
            <w:bottom w:val="none" w:sz="0" w:space="0" w:color="auto"/>
            <w:right w:val="none" w:sz="0" w:space="0" w:color="auto"/>
          </w:divBdr>
        </w:div>
        <w:div w:id="2136555037">
          <w:marLeft w:val="0"/>
          <w:marRight w:val="0"/>
          <w:marTop w:val="0"/>
          <w:marBottom w:val="0"/>
          <w:divBdr>
            <w:top w:val="none" w:sz="0" w:space="0" w:color="auto"/>
            <w:left w:val="none" w:sz="0" w:space="0" w:color="auto"/>
            <w:bottom w:val="none" w:sz="0" w:space="0" w:color="auto"/>
            <w:right w:val="none" w:sz="0" w:space="0" w:color="auto"/>
          </w:divBdr>
        </w:div>
        <w:div w:id="41632998">
          <w:marLeft w:val="0"/>
          <w:marRight w:val="0"/>
          <w:marTop w:val="0"/>
          <w:marBottom w:val="0"/>
          <w:divBdr>
            <w:top w:val="none" w:sz="0" w:space="0" w:color="auto"/>
            <w:left w:val="none" w:sz="0" w:space="0" w:color="auto"/>
            <w:bottom w:val="none" w:sz="0" w:space="0" w:color="auto"/>
            <w:right w:val="none" w:sz="0" w:space="0" w:color="auto"/>
          </w:divBdr>
        </w:div>
        <w:div w:id="1164667990">
          <w:marLeft w:val="0"/>
          <w:marRight w:val="0"/>
          <w:marTop w:val="0"/>
          <w:marBottom w:val="0"/>
          <w:divBdr>
            <w:top w:val="none" w:sz="0" w:space="0" w:color="auto"/>
            <w:left w:val="none" w:sz="0" w:space="0" w:color="auto"/>
            <w:bottom w:val="none" w:sz="0" w:space="0" w:color="auto"/>
            <w:right w:val="none" w:sz="0" w:space="0" w:color="auto"/>
          </w:divBdr>
        </w:div>
        <w:div w:id="1082334660">
          <w:marLeft w:val="0"/>
          <w:marRight w:val="0"/>
          <w:marTop w:val="0"/>
          <w:marBottom w:val="0"/>
          <w:divBdr>
            <w:top w:val="none" w:sz="0" w:space="0" w:color="auto"/>
            <w:left w:val="none" w:sz="0" w:space="0" w:color="auto"/>
            <w:bottom w:val="none" w:sz="0" w:space="0" w:color="auto"/>
            <w:right w:val="none" w:sz="0" w:space="0" w:color="auto"/>
          </w:divBdr>
        </w:div>
        <w:div w:id="1856841736">
          <w:marLeft w:val="0"/>
          <w:marRight w:val="0"/>
          <w:marTop w:val="0"/>
          <w:marBottom w:val="0"/>
          <w:divBdr>
            <w:top w:val="none" w:sz="0" w:space="0" w:color="auto"/>
            <w:left w:val="none" w:sz="0" w:space="0" w:color="auto"/>
            <w:bottom w:val="none" w:sz="0" w:space="0" w:color="auto"/>
            <w:right w:val="none" w:sz="0" w:space="0" w:color="auto"/>
          </w:divBdr>
        </w:div>
        <w:div w:id="1368483874">
          <w:marLeft w:val="0"/>
          <w:marRight w:val="0"/>
          <w:marTop w:val="0"/>
          <w:marBottom w:val="0"/>
          <w:divBdr>
            <w:top w:val="none" w:sz="0" w:space="0" w:color="auto"/>
            <w:left w:val="none" w:sz="0" w:space="0" w:color="auto"/>
            <w:bottom w:val="none" w:sz="0" w:space="0" w:color="auto"/>
            <w:right w:val="none" w:sz="0" w:space="0" w:color="auto"/>
          </w:divBdr>
        </w:div>
        <w:div w:id="50665667">
          <w:marLeft w:val="0"/>
          <w:marRight w:val="0"/>
          <w:marTop w:val="0"/>
          <w:marBottom w:val="0"/>
          <w:divBdr>
            <w:top w:val="none" w:sz="0" w:space="0" w:color="auto"/>
            <w:left w:val="none" w:sz="0" w:space="0" w:color="auto"/>
            <w:bottom w:val="none" w:sz="0" w:space="0" w:color="auto"/>
            <w:right w:val="none" w:sz="0" w:space="0" w:color="auto"/>
          </w:divBdr>
        </w:div>
        <w:div w:id="310251190">
          <w:marLeft w:val="0"/>
          <w:marRight w:val="0"/>
          <w:marTop w:val="0"/>
          <w:marBottom w:val="0"/>
          <w:divBdr>
            <w:top w:val="none" w:sz="0" w:space="0" w:color="auto"/>
            <w:left w:val="none" w:sz="0" w:space="0" w:color="auto"/>
            <w:bottom w:val="none" w:sz="0" w:space="0" w:color="auto"/>
            <w:right w:val="none" w:sz="0" w:space="0" w:color="auto"/>
          </w:divBdr>
        </w:div>
        <w:div w:id="1462458447">
          <w:marLeft w:val="0"/>
          <w:marRight w:val="0"/>
          <w:marTop w:val="0"/>
          <w:marBottom w:val="0"/>
          <w:divBdr>
            <w:top w:val="none" w:sz="0" w:space="0" w:color="auto"/>
            <w:left w:val="none" w:sz="0" w:space="0" w:color="auto"/>
            <w:bottom w:val="none" w:sz="0" w:space="0" w:color="auto"/>
            <w:right w:val="none" w:sz="0" w:space="0" w:color="auto"/>
          </w:divBdr>
        </w:div>
        <w:div w:id="2033680351">
          <w:marLeft w:val="0"/>
          <w:marRight w:val="0"/>
          <w:marTop w:val="0"/>
          <w:marBottom w:val="0"/>
          <w:divBdr>
            <w:top w:val="none" w:sz="0" w:space="0" w:color="auto"/>
            <w:left w:val="none" w:sz="0" w:space="0" w:color="auto"/>
            <w:bottom w:val="none" w:sz="0" w:space="0" w:color="auto"/>
            <w:right w:val="none" w:sz="0" w:space="0" w:color="auto"/>
          </w:divBdr>
        </w:div>
        <w:div w:id="1029992279">
          <w:marLeft w:val="0"/>
          <w:marRight w:val="0"/>
          <w:marTop w:val="0"/>
          <w:marBottom w:val="0"/>
          <w:divBdr>
            <w:top w:val="none" w:sz="0" w:space="0" w:color="auto"/>
            <w:left w:val="none" w:sz="0" w:space="0" w:color="auto"/>
            <w:bottom w:val="none" w:sz="0" w:space="0" w:color="auto"/>
            <w:right w:val="none" w:sz="0" w:space="0" w:color="auto"/>
          </w:divBdr>
        </w:div>
        <w:div w:id="130753503">
          <w:marLeft w:val="0"/>
          <w:marRight w:val="0"/>
          <w:marTop w:val="0"/>
          <w:marBottom w:val="0"/>
          <w:divBdr>
            <w:top w:val="none" w:sz="0" w:space="0" w:color="auto"/>
            <w:left w:val="none" w:sz="0" w:space="0" w:color="auto"/>
            <w:bottom w:val="none" w:sz="0" w:space="0" w:color="auto"/>
            <w:right w:val="none" w:sz="0" w:space="0" w:color="auto"/>
          </w:divBdr>
        </w:div>
        <w:div w:id="920600407">
          <w:marLeft w:val="0"/>
          <w:marRight w:val="0"/>
          <w:marTop w:val="0"/>
          <w:marBottom w:val="0"/>
          <w:divBdr>
            <w:top w:val="none" w:sz="0" w:space="0" w:color="auto"/>
            <w:left w:val="none" w:sz="0" w:space="0" w:color="auto"/>
            <w:bottom w:val="none" w:sz="0" w:space="0" w:color="auto"/>
            <w:right w:val="none" w:sz="0" w:space="0" w:color="auto"/>
          </w:divBdr>
        </w:div>
        <w:div w:id="2091343104">
          <w:marLeft w:val="0"/>
          <w:marRight w:val="0"/>
          <w:marTop w:val="0"/>
          <w:marBottom w:val="0"/>
          <w:divBdr>
            <w:top w:val="none" w:sz="0" w:space="0" w:color="auto"/>
            <w:left w:val="none" w:sz="0" w:space="0" w:color="auto"/>
            <w:bottom w:val="none" w:sz="0" w:space="0" w:color="auto"/>
            <w:right w:val="none" w:sz="0" w:space="0" w:color="auto"/>
          </w:divBdr>
        </w:div>
        <w:div w:id="1671718460">
          <w:marLeft w:val="0"/>
          <w:marRight w:val="0"/>
          <w:marTop w:val="0"/>
          <w:marBottom w:val="0"/>
          <w:divBdr>
            <w:top w:val="none" w:sz="0" w:space="0" w:color="auto"/>
            <w:left w:val="none" w:sz="0" w:space="0" w:color="auto"/>
            <w:bottom w:val="none" w:sz="0" w:space="0" w:color="auto"/>
            <w:right w:val="none" w:sz="0" w:space="0" w:color="auto"/>
          </w:divBdr>
        </w:div>
        <w:div w:id="610362101">
          <w:marLeft w:val="0"/>
          <w:marRight w:val="0"/>
          <w:marTop w:val="0"/>
          <w:marBottom w:val="0"/>
          <w:divBdr>
            <w:top w:val="none" w:sz="0" w:space="0" w:color="auto"/>
            <w:left w:val="none" w:sz="0" w:space="0" w:color="auto"/>
            <w:bottom w:val="none" w:sz="0" w:space="0" w:color="auto"/>
            <w:right w:val="none" w:sz="0" w:space="0" w:color="auto"/>
          </w:divBdr>
        </w:div>
        <w:div w:id="1987973956">
          <w:marLeft w:val="0"/>
          <w:marRight w:val="0"/>
          <w:marTop w:val="0"/>
          <w:marBottom w:val="0"/>
          <w:divBdr>
            <w:top w:val="none" w:sz="0" w:space="0" w:color="auto"/>
            <w:left w:val="none" w:sz="0" w:space="0" w:color="auto"/>
            <w:bottom w:val="none" w:sz="0" w:space="0" w:color="auto"/>
            <w:right w:val="none" w:sz="0" w:space="0" w:color="auto"/>
          </w:divBdr>
        </w:div>
        <w:div w:id="667513231">
          <w:marLeft w:val="0"/>
          <w:marRight w:val="0"/>
          <w:marTop w:val="0"/>
          <w:marBottom w:val="0"/>
          <w:divBdr>
            <w:top w:val="none" w:sz="0" w:space="0" w:color="auto"/>
            <w:left w:val="none" w:sz="0" w:space="0" w:color="auto"/>
            <w:bottom w:val="none" w:sz="0" w:space="0" w:color="auto"/>
            <w:right w:val="none" w:sz="0" w:space="0" w:color="auto"/>
          </w:divBdr>
        </w:div>
        <w:div w:id="784662897">
          <w:marLeft w:val="0"/>
          <w:marRight w:val="0"/>
          <w:marTop w:val="0"/>
          <w:marBottom w:val="0"/>
          <w:divBdr>
            <w:top w:val="none" w:sz="0" w:space="0" w:color="auto"/>
            <w:left w:val="none" w:sz="0" w:space="0" w:color="auto"/>
            <w:bottom w:val="none" w:sz="0" w:space="0" w:color="auto"/>
            <w:right w:val="none" w:sz="0" w:space="0" w:color="auto"/>
          </w:divBdr>
        </w:div>
        <w:div w:id="1665469825">
          <w:marLeft w:val="0"/>
          <w:marRight w:val="0"/>
          <w:marTop w:val="0"/>
          <w:marBottom w:val="0"/>
          <w:divBdr>
            <w:top w:val="none" w:sz="0" w:space="0" w:color="auto"/>
            <w:left w:val="none" w:sz="0" w:space="0" w:color="auto"/>
            <w:bottom w:val="none" w:sz="0" w:space="0" w:color="auto"/>
            <w:right w:val="none" w:sz="0" w:space="0" w:color="auto"/>
          </w:divBdr>
        </w:div>
        <w:div w:id="719982950">
          <w:marLeft w:val="0"/>
          <w:marRight w:val="0"/>
          <w:marTop w:val="0"/>
          <w:marBottom w:val="0"/>
          <w:divBdr>
            <w:top w:val="none" w:sz="0" w:space="0" w:color="auto"/>
            <w:left w:val="none" w:sz="0" w:space="0" w:color="auto"/>
            <w:bottom w:val="none" w:sz="0" w:space="0" w:color="auto"/>
            <w:right w:val="none" w:sz="0" w:space="0" w:color="auto"/>
          </w:divBdr>
        </w:div>
        <w:div w:id="166798135">
          <w:marLeft w:val="0"/>
          <w:marRight w:val="0"/>
          <w:marTop w:val="0"/>
          <w:marBottom w:val="0"/>
          <w:divBdr>
            <w:top w:val="none" w:sz="0" w:space="0" w:color="auto"/>
            <w:left w:val="none" w:sz="0" w:space="0" w:color="auto"/>
            <w:bottom w:val="none" w:sz="0" w:space="0" w:color="auto"/>
            <w:right w:val="none" w:sz="0" w:space="0" w:color="auto"/>
          </w:divBdr>
        </w:div>
        <w:div w:id="41175547">
          <w:marLeft w:val="0"/>
          <w:marRight w:val="0"/>
          <w:marTop w:val="0"/>
          <w:marBottom w:val="0"/>
          <w:divBdr>
            <w:top w:val="none" w:sz="0" w:space="0" w:color="auto"/>
            <w:left w:val="none" w:sz="0" w:space="0" w:color="auto"/>
            <w:bottom w:val="none" w:sz="0" w:space="0" w:color="auto"/>
            <w:right w:val="none" w:sz="0" w:space="0" w:color="auto"/>
          </w:divBdr>
        </w:div>
        <w:div w:id="1237931893">
          <w:marLeft w:val="0"/>
          <w:marRight w:val="0"/>
          <w:marTop w:val="0"/>
          <w:marBottom w:val="0"/>
          <w:divBdr>
            <w:top w:val="none" w:sz="0" w:space="0" w:color="auto"/>
            <w:left w:val="none" w:sz="0" w:space="0" w:color="auto"/>
            <w:bottom w:val="none" w:sz="0" w:space="0" w:color="auto"/>
            <w:right w:val="none" w:sz="0" w:space="0" w:color="auto"/>
          </w:divBdr>
        </w:div>
        <w:div w:id="877427957">
          <w:marLeft w:val="0"/>
          <w:marRight w:val="0"/>
          <w:marTop w:val="0"/>
          <w:marBottom w:val="0"/>
          <w:divBdr>
            <w:top w:val="none" w:sz="0" w:space="0" w:color="auto"/>
            <w:left w:val="none" w:sz="0" w:space="0" w:color="auto"/>
            <w:bottom w:val="none" w:sz="0" w:space="0" w:color="auto"/>
            <w:right w:val="none" w:sz="0" w:space="0" w:color="auto"/>
          </w:divBdr>
        </w:div>
        <w:div w:id="1911572531">
          <w:marLeft w:val="0"/>
          <w:marRight w:val="0"/>
          <w:marTop w:val="0"/>
          <w:marBottom w:val="0"/>
          <w:divBdr>
            <w:top w:val="none" w:sz="0" w:space="0" w:color="auto"/>
            <w:left w:val="none" w:sz="0" w:space="0" w:color="auto"/>
            <w:bottom w:val="none" w:sz="0" w:space="0" w:color="auto"/>
            <w:right w:val="none" w:sz="0" w:space="0" w:color="auto"/>
          </w:divBdr>
        </w:div>
        <w:div w:id="1627546365">
          <w:marLeft w:val="0"/>
          <w:marRight w:val="0"/>
          <w:marTop w:val="0"/>
          <w:marBottom w:val="0"/>
          <w:divBdr>
            <w:top w:val="none" w:sz="0" w:space="0" w:color="auto"/>
            <w:left w:val="none" w:sz="0" w:space="0" w:color="auto"/>
            <w:bottom w:val="none" w:sz="0" w:space="0" w:color="auto"/>
            <w:right w:val="none" w:sz="0" w:space="0" w:color="auto"/>
          </w:divBdr>
        </w:div>
        <w:div w:id="479545098">
          <w:marLeft w:val="0"/>
          <w:marRight w:val="0"/>
          <w:marTop w:val="0"/>
          <w:marBottom w:val="0"/>
          <w:divBdr>
            <w:top w:val="none" w:sz="0" w:space="0" w:color="auto"/>
            <w:left w:val="none" w:sz="0" w:space="0" w:color="auto"/>
            <w:bottom w:val="none" w:sz="0" w:space="0" w:color="auto"/>
            <w:right w:val="none" w:sz="0" w:space="0" w:color="auto"/>
          </w:divBdr>
        </w:div>
        <w:div w:id="2041009313">
          <w:marLeft w:val="0"/>
          <w:marRight w:val="0"/>
          <w:marTop w:val="0"/>
          <w:marBottom w:val="0"/>
          <w:divBdr>
            <w:top w:val="none" w:sz="0" w:space="0" w:color="auto"/>
            <w:left w:val="none" w:sz="0" w:space="0" w:color="auto"/>
            <w:bottom w:val="none" w:sz="0" w:space="0" w:color="auto"/>
            <w:right w:val="none" w:sz="0" w:space="0" w:color="auto"/>
          </w:divBdr>
        </w:div>
        <w:div w:id="1091320062">
          <w:marLeft w:val="0"/>
          <w:marRight w:val="0"/>
          <w:marTop w:val="0"/>
          <w:marBottom w:val="0"/>
          <w:divBdr>
            <w:top w:val="none" w:sz="0" w:space="0" w:color="auto"/>
            <w:left w:val="none" w:sz="0" w:space="0" w:color="auto"/>
            <w:bottom w:val="none" w:sz="0" w:space="0" w:color="auto"/>
            <w:right w:val="none" w:sz="0" w:space="0" w:color="auto"/>
          </w:divBdr>
        </w:div>
        <w:div w:id="64110866">
          <w:marLeft w:val="0"/>
          <w:marRight w:val="0"/>
          <w:marTop w:val="0"/>
          <w:marBottom w:val="0"/>
          <w:divBdr>
            <w:top w:val="none" w:sz="0" w:space="0" w:color="auto"/>
            <w:left w:val="none" w:sz="0" w:space="0" w:color="auto"/>
            <w:bottom w:val="none" w:sz="0" w:space="0" w:color="auto"/>
            <w:right w:val="none" w:sz="0" w:space="0" w:color="auto"/>
          </w:divBdr>
        </w:div>
        <w:div w:id="1877542407">
          <w:marLeft w:val="0"/>
          <w:marRight w:val="0"/>
          <w:marTop w:val="0"/>
          <w:marBottom w:val="0"/>
          <w:divBdr>
            <w:top w:val="none" w:sz="0" w:space="0" w:color="auto"/>
            <w:left w:val="none" w:sz="0" w:space="0" w:color="auto"/>
            <w:bottom w:val="none" w:sz="0" w:space="0" w:color="auto"/>
            <w:right w:val="none" w:sz="0" w:space="0" w:color="auto"/>
          </w:divBdr>
        </w:div>
        <w:div w:id="964773023">
          <w:marLeft w:val="0"/>
          <w:marRight w:val="0"/>
          <w:marTop w:val="0"/>
          <w:marBottom w:val="0"/>
          <w:divBdr>
            <w:top w:val="none" w:sz="0" w:space="0" w:color="auto"/>
            <w:left w:val="none" w:sz="0" w:space="0" w:color="auto"/>
            <w:bottom w:val="none" w:sz="0" w:space="0" w:color="auto"/>
            <w:right w:val="none" w:sz="0" w:space="0" w:color="auto"/>
          </w:divBdr>
        </w:div>
        <w:div w:id="467358828">
          <w:marLeft w:val="0"/>
          <w:marRight w:val="0"/>
          <w:marTop w:val="0"/>
          <w:marBottom w:val="0"/>
          <w:divBdr>
            <w:top w:val="none" w:sz="0" w:space="0" w:color="auto"/>
            <w:left w:val="none" w:sz="0" w:space="0" w:color="auto"/>
            <w:bottom w:val="none" w:sz="0" w:space="0" w:color="auto"/>
            <w:right w:val="none" w:sz="0" w:space="0" w:color="auto"/>
          </w:divBdr>
        </w:div>
        <w:div w:id="1470512746">
          <w:marLeft w:val="0"/>
          <w:marRight w:val="0"/>
          <w:marTop w:val="0"/>
          <w:marBottom w:val="0"/>
          <w:divBdr>
            <w:top w:val="none" w:sz="0" w:space="0" w:color="auto"/>
            <w:left w:val="none" w:sz="0" w:space="0" w:color="auto"/>
            <w:bottom w:val="none" w:sz="0" w:space="0" w:color="auto"/>
            <w:right w:val="none" w:sz="0" w:space="0" w:color="auto"/>
          </w:divBdr>
        </w:div>
        <w:div w:id="123932306">
          <w:marLeft w:val="0"/>
          <w:marRight w:val="0"/>
          <w:marTop w:val="0"/>
          <w:marBottom w:val="0"/>
          <w:divBdr>
            <w:top w:val="none" w:sz="0" w:space="0" w:color="auto"/>
            <w:left w:val="none" w:sz="0" w:space="0" w:color="auto"/>
            <w:bottom w:val="none" w:sz="0" w:space="0" w:color="auto"/>
            <w:right w:val="none" w:sz="0" w:space="0" w:color="auto"/>
          </w:divBdr>
        </w:div>
        <w:div w:id="15623043">
          <w:marLeft w:val="0"/>
          <w:marRight w:val="0"/>
          <w:marTop w:val="0"/>
          <w:marBottom w:val="0"/>
          <w:divBdr>
            <w:top w:val="none" w:sz="0" w:space="0" w:color="auto"/>
            <w:left w:val="none" w:sz="0" w:space="0" w:color="auto"/>
            <w:bottom w:val="none" w:sz="0" w:space="0" w:color="auto"/>
            <w:right w:val="none" w:sz="0" w:space="0" w:color="auto"/>
          </w:divBdr>
        </w:div>
        <w:div w:id="1661737851">
          <w:marLeft w:val="0"/>
          <w:marRight w:val="0"/>
          <w:marTop w:val="0"/>
          <w:marBottom w:val="0"/>
          <w:divBdr>
            <w:top w:val="none" w:sz="0" w:space="0" w:color="auto"/>
            <w:left w:val="none" w:sz="0" w:space="0" w:color="auto"/>
            <w:bottom w:val="none" w:sz="0" w:space="0" w:color="auto"/>
            <w:right w:val="none" w:sz="0" w:space="0" w:color="auto"/>
          </w:divBdr>
          <w:divsChild>
            <w:div w:id="1227103530">
              <w:marLeft w:val="0"/>
              <w:marRight w:val="0"/>
              <w:marTop w:val="0"/>
              <w:marBottom w:val="0"/>
              <w:divBdr>
                <w:top w:val="none" w:sz="0" w:space="0" w:color="auto"/>
                <w:left w:val="none" w:sz="0" w:space="0" w:color="auto"/>
                <w:bottom w:val="none" w:sz="0" w:space="0" w:color="auto"/>
                <w:right w:val="none" w:sz="0" w:space="0" w:color="auto"/>
              </w:divBdr>
            </w:div>
            <w:div w:id="1512253736">
              <w:marLeft w:val="0"/>
              <w:marRight w:val="0"/>
              <w:marTop w:val="0"/>
              <w:marBottom w:val="0"/>
              <w:divBdr>
                <w:top w:val="none" w:sz="0" w:space="0" w:color="auto"/>
                <w:left w:val="none" w:sz="0" w:space="0" w:color="auto"/>
                <w:bottom w:val="none" w:sz="0" w:space="0" w:color="auto"/>
                <w:right w:val="none" w:sz="0" w:space="0" w:color="auto"/>
              </w:divBdr>
            </w:div>
            <w:div w:id="1703238819">
              <w:marLeft w:val="0"/>
              <w:marRight w:val="0"/>
              <w:marTop w:val="0"/>
              <w:marBottom w:val="0"/>
              <w:divBdr>
                <w:top w:val="none" w:sz="0" w:space="0" w:color="auto"/>
                <w:left w:val="none" w:sz="0" w:space="0" w:color="auto"/>
                <w:bottom w:val="none" w:sz="0" w:space="0" w:color="auto"/>
                <w:right w:val="none" w:sz="0" w:space="0" w:color="auto"/>
              </w:divBdr>
            </w:div>
            <w:div w:id="44987406">
              <w:marLeft w:val="0"/>
              <w:marRight w:val="0"/>
              <w:marTop w:val="0"/>
              <w:marBottom w:val="0"/>
              <w:divBdr>
                <w:top w:val="none" w:sz="0" w:space="0" w:color="auto"/>
                <w:left w:val="none" w:sz="0" w:space="0" w:color="auto"/>
                <w:bottom w:val="none" w:sz="0" w:space="0" w:color="auto"/>
                <w:right w:val="none" w:sz="0" w:space="0" w:color="auto"/>
              </w:divBdr>
            </w:div>
          </w:divsChild>
        </w:div>
        <w:div w:id="1569421621">
          <w:marLeft w:val="0"/>
          <w:marRight w:val="0"/>
          <w:marTop w:val="0"/>
          <w:marBottom w:val="0"/>
          <w:divBdr>
            <w:top w:val="none" w:sz="0" w:space="0" w:color="auto"/>
            <w:left w:val="none" w:sz="0" w:space="0" w:color="auto"/>
            <w:bottom w:val="none" w:sz="0" w:space="0" w:color="auto"/>
            <w:right w:val="none" w:sz="0" w:space="0" w:color="auto"/>
          </w:divBdr>
        </w:div>
        <w:div w:id="104615956">
          <w:marLeft w:val="0"/>
          <w:marRight w:val="0"/>
          <w:marTop w:val="0"/>
          <w:marBottom w:val="0"/>
          <w:divBdr>
            <w:top w:val="none" w:sz="0" w:space="0" w:color="auto"/>
            <w:left w:val="none" w:sz="0" w:space="0" w:color="auto"/>
            <w:bottom w:val="none" w:sz="0" w:space="0" w:color="auto"/>
            <w:right w:val="none" w:sz="0" w:space="0" w:color="auto"/>
          </w:divBdr>
        </w:div>
        <w:div w:id="624039514">
          <w:marLeft w:val="0"/>
          <w:marRight w:val="0"/>
          <w:marTop w:val="0"/>
          <w:marBottom w:val="0"/>
          <w:divBdr>
            <w:top w:val="none" w:sz="0" w:space="0" w:color="auto"/>
            <w:left w:val="none" w:sz="0" w:space="0" w:color="auto"/>
            <w:bottom w:val="none" w:sz="0" w:space="0" w:color="auto"/>
            <w:right w:val="none" w:sz="0" w:space="0" w:color="auto"/>
          </w:divBdr>
        </w:div>
        <w:div w:id="24870406">
          <w:marLeft w:val="0"/>
          <w:marRight w:val="0"/>
          <w:marTop w:val="0"/>
          <w:marBottom w:val="0"/>
          <w:divBdr>
            <w:top w:val="none" w:sz="0" w:space="0" w:color="auto"/>
            <w:left w:val="none" w:sz="0" w:space="0" w:color="auto"/>
            <w:bottom w:val="none" w:sz="0" w:space="0" w:color="auto"/>
            <w:right w:val="none" w:sz="0" w:space="0" w:color="auto"/>
          </w:divBdr>
        </w:div>
        <w:div w:id="1454861599">
          <w:marLeft w:val="0"/>
          <w:marRight w:val="0"/>
          <w:marTop w:val="0"/>
          <w:marBottom w:val="0"/>
          <w:divBdr>
            <w:top w:val="none" w:sz="0" w:space="0" w:color="auto"/>
            <w:left w:val="none" w:sz="0" w:space="0" w:color="auto"/>
            <w:bottom w:val="none" w:sz="0" w:space="0" w:color="auto"/>
            <w:right w:val="none" w:sz="0" w:space="0" w:color="auto"/>
          </w:divBdr>
        </w:div>
        <w:div w:id="1598948186">
          <w:marLeft w:val="0"/>
          <w:marRight w:val="0"/>
          <w:marTop w:val="0"/>
          <w:marBottom w:val="0"/>
          <w:divBdr>
            <w:top w:val="none" w:sz="0" w:space="0" w:color="auto"/>
            <w:left w:val="none" w:sz="0" w:space="0" w:color="auto"/>
            <w:bottom w:val="none" w:sz="0" w:space="0" w:color="auto"/>
            <w:right w:val="none" w:sz="0" w:space="0" w:color="auto"/>
          </w:divBdr>
        </w:div>
        <w:div w:id="255751607">
          <w:marLeft w:val="0"/>
          <w:marRight w:val="0"/>
          <w:marTop w:val="0"/>
          <w:marBottom w:val="0"/>
          <w:divBdr>
            <w:top w:val="none" w:sz="0" w:space="0" w:color="auto"/>
            <w:left w:val="none" w:sz="0" w:space="0" w:color="auto"/>
            <w:bottom w:val="none" w:sz="0" w:space="0" w:color="auto"/>
            <w:right w:val="none" w:sz="0" w:space="0" w:color="auto"/>
          </w:divBdr>
        </w:div>
        <w:div w:id="515733431">
          <w:marLeft w:val="0"/>
          <w:marRight w:val="0"/>
          <w:marTop w:val="0"/>
          <w:marBottom w:val="0"/>
          <w:divBdr>
            <w:top w:val="none" w:sz="0" w:space="0" w:color="auto"/>
            <w:left w:val="none" w:sz="0" w:space="0" w:color="auto"/>
            <w:bottom w:val="none" w:sz="0" w:space="0" w:color="auto"/>
            <w:right w:val="none" w:sz="0" w:space="0" w:color="auto"/>
          </w:divBdr>
        </w:div>
        <w:div w:id="1492405782">
          <w:marLeft w:val="0"/>
          <w:marRight w:val="0"/>
          <w:marTop w:val="0"/>
          <w:marBottom w:val="0"/>
          <w:divBdr>
            <w:top w:val="none" w:sz="0" w:space="0" w:color="auto"/>
            <w:left w:val="none" w:sz="0" w:space="0" w:color="auto"/>
            <w:bottom w:val="none" w:sz="0" w:space="0" w:color="auto"/>
            <w:right w:val="none" w:sz="0" w:space="0" w:color="auto"/>
          </w:divBdr>
        </w:div>
        <w:div w:id="1100025061">
          <w:marLeft w:val="0"/>
          <w:marRight w:val="0"/>
          <w:marTop w:val="0"/>
          <w:marBottom w:val="0"/>
          <w:divBdr>
            <w:top w:val="none" w:sz="0" w:space="0" w:color="auto"/>
            <w:left w:val="none" w:sz="0" w:space="0" w:color="auto"/>
            <w:bottom w:val="none" w:sz="0" w:space="0" w:color="auto"/>
            <w:right w:val="none" w:sz="0" w:space="0" w:color="auto"/>
          </w:divBdr>
        </w:div>
        <w:div w:id="1120606802">
          <w:marLeft w:val="0"/>
          <w:marRight w:val="0"/>
          <w:marTop w:val="0"/>
          <w:marBottom w:val="0"/>
          <w:divBdr>
            <w:top w:val="none" w:sz="0" w:space="0" w:color="auto"/>
            <w:left w:val="none" w:sz="0" w:space="0" w:color="auto"/>
            <w:bottom w:val="none" w:sz="0" w:space="0" w:color="auto"/>
            <w:right w:val="none" w:sz="0" w:space="0" w:color="auto"/>
          </w:divBdr>
        </w:div>
        <w:div w:id="1523200108">
          <w:marLeft w:val="0"/>
          <w:marRight w:val="0"/>
          <w:marTop w:val="0"/>
          <w:marBottom w:val="0"/>
          <w:divBdr>
            <w:top w:val="none" w:sz="0" w:space="0" w:color="auto"/>
            <w:left w:val="none" w:sz="0" w:space="0" w:color="auto"/>
            <w:bottom w:val="none" w:sz="0" w:space="0" w:color="auto"/>
            <w:right w:val="none" w:sz="0" w:space="0" w:color="auto"/>
          </w:divBdr>
        </w:div>
        <w:div w:id="918251397">
          <w:marLeft w:val="0"/>
          <w:marRight w:val="0"/>
          <w:marTop w:val="0"/>
          <w:marBottom w:val="0"/>
          <w:divBdr>
            <w:top w:val="none" w:sz="0" w:space="0" w:color="auto"/>
            <w:left w:val="none" w:sz="0" w:space="0" w:color="auto"/>
            <w:bottom w:val="none" w:sz="0" w:space="0" w:color="auto"/>
            <w:right w:val="none" w:sz="0" w:space="0" w:color="auto"/>
          </w:divBdr>
        </w:div>
        <w:div w:id="1836341786">
          <w:marLeft w:val="0"/>
          <w:marRight w:val="0"/>
          <w:marTop w:val="0"/>
          <w:marBottom w:val="0"/>
          <w:divBdr>
            <w:top w:val="none" w:sz="0" w:space="0" w:color="auto"/>
            <w:left w:val="none" w:sz="0" w:space="0" w:color="auto"/>
            <w:bottom w:val="none" w:sz="0" w:space="0" w:color="auto"/>
            <w:right w:val="none" w:sz="0" w:space="0" w:color="auto"/>
          </w:divBdr>
        </w:div>
        <w:div w:id="1293904064">
          <w:marLeft w:val="0"/>
          <w:marRight w:val="0"/>
          <w:marTop w:val="0"/>
          <w:marBottom w:val="0"/>
          <w:divBdr>
            <w:top w:val="none" w:sz="0" w:space="0" w:color="auto"/>
            <w:left w:val="none" w:sz="0" w:space="0" w:color="auto"/>
            <w:bottom w:val="none" w:sz="0" w:space="0" w:color="auto"/>
            <w:right w:val="none" w:sz="0" w:space="0" w:color="auto"/>
          </w:divBdr>
        </w:div>
      </w:divsChild>
    </w:div>
    <w:div w:id="1374768779">
      <w:bodyDiv w:val="1"/>
      <w:marLeft w:val="0"/>
      <w:marRight w:val="0"/>
      <w:marTop w:val="0"/>
      <w:marBottom w:val="0"/>
      <w:divBdr>
        <w:top w:val="none" w:sz="0" w:space="0" w:color="auto"/>
        <w:left w:val="none" w:sz="0" w:space="0" w:color="auto"/>
        <w:bottom w:val="none" w:sz="0" w:space="0" w:color="auto"/>
        <w:right w:val="none" w:sz="0" w:space="0" w:color="auto"/>
      </w:divBdr>
    </w:div>
    <w:div w:id="2049135115">
      <w:bodyDiv w:val="1"/>
      <w:marLeft w:val="0"/>
      <w:marRight w:val="0"/>
      <w:marTop w:val="0"/>
      <w:marBottom w:val="0"/>
      <w:divBdr>
        <w:top w:val="none" w:sz="0" w:space="0" w:color="auto"/>
        <w:left w:val="none" w:sz="0" w:space="0" w:color="auto"/>
        <w:bottom w:val="none" w:sz="0" w:space="0" w:color="auto"/>
        <w:right w:val="none" w:sz="0" w:space="0" w:color="auto"/>
      </w:divBdr>
      <w:divsChild>
        <w:div w:id="1958173113">
          <w:marLeft w:val="0"/>
          <w:marRight w:val="0"/>
          <w:marTop w:val="0"/>
          <w:marBottom w:val="0"/>
          <w:divBdr>
            <w:top w:val="none" w:sz="0" w:space="0" w:color="auto"/>
            <w:left w:val="none" w:sz="0" w:space="0" w:color="auto"/>
            <w:bottom w:val="none" w:sz="0" w:space="0" w:color="auto"/>
            <w:right w:val="none" w:sz="0" w:space="0" w:color="auto"/>
          </w:divBdr>
        </w:div>
        <w:div w:id="996303129">
          <w:marLeft w:val="0"/>
          <w:marRight w:val="0"/>
          <w:marTop w:val="0"/>
          <w:marBottom w:val="0"/>
          <w:divBdr>
            <w:top w:val="none" w:sz="0" w:space="0" w:color="auto"/>
            <w:left w:val="none" w:sz="0" w:space="0" w:color="auto"/>
            <w:bottom w:val="none" w:sz="0" w:space="0" w:color="auto"/>
            <w:right w:val="none" w:sz="0" w:space="0" w:color="auto"/>
          </w:divBdr>
        </w:div>
        <w:div w:id="529610187">
          <w:marLeft w:val="0"/>
          <w:marRight w:val="0"/>
          <w:marTop w:val="0"/>
          <w:marBottom w:val="0"/>
          <w:divBdr>
            <w:top w:val="none" w:sz="0" w:space="0" w:color="auto"/>
            <w:left w:val="none" w:sz="0" w:space="0" w:color="auto"/>
            <w:bottom w:val="none" w:sz="0" w:space="0" w:color="auto"/>
            <w:right w:val="none" w:sz="0" w:space="0" w:color="auto"/>
          </w:divBdr>
        </w:div>
        <w:div w:id="967272866">
          <w:marLeft w:val="0"/>
          <w:marRight w:val="0"/>
          <w:marTop w:val="0"/>
          <w:marBottom w:val="0"/>
          <w:divBdr>
            <w:top w:val="none" w:sz="0" w:space="0" w:color="auto"/>
            <w:left w:val="none" w:sz="0" w:space="0" w:color="auto"/>
            <w:bottom w:val="none" w:sz="0" w:space="0" w:color="auto"/>
            <w:right w:val="none" w:sz="0" w:space="0" w:color="auto"/>
          </w:divBdr>
        </w:div>
        <w:div w:id="174343509">
          <w:marLeft w:val="0"/>
          <w:marRight w:val="0"/>
          <w:marTop w:val="0"/>
          <w:marBottom w:val="0"/>
          <w:divBdr>
            <w:top w:val="none" w:sz="0" w:space="0" w:color="auto"/>
            <w:left w:val="none" w:sz="0" w:space="0" w:color="auto"/>
            <w:bottom w:val="none" w:sz="0" w:space="0" w:color="auto"/>
            <w:right w:val="none" w:sz="0" w:space="0" w:color="auto"/>
          </w:divBdr>
        </w:div>
        <w:div w:id="1767648479">
          <w:marLeft w:val="0"/>
          <w:marRight w:val="0"/>
          <w:marTop w:val="0"/>
          <w:marBottom w:val="0"/>
          <w:divBdr>
            <w:top w:val="none" w:sz="0" w:space="0" w:color="auto"/>
            <w:left w:val="none" w:sz="0" w:space="0" w:color="auto"/>
            <w:bottom w:val="none" w:sz="0" w:space="0" w:color="auto"/>
            <w:right w:val="none" w:sz="0" w:space="0" w:color="auto"/>
          </w:divBdr>
        </w:div>
        <w:div w:id="138041890">
          <w:marLeft w:val="0"/>
          <w:marRight w:val="0"/>
          <w:marTop w:val="0"/>
          <w:marBottom w:val="0"/>
          <w:divBdr>
            <w:top w:val="none" w:sz="0" w:space="0" w:color="auto"/>
            <w:left w:val="none" w:sz="0" w:space="0" w:color="auto"/>
            <w:bottom w:val="none" w:sz="0" w:space="0" w:color="auto"/>
            <w:right w:val="none" w:sz="0" w:space="0" w:color="auto"/>
          </w:divBdr>
        </w:div>
        <w:div w:id="1721858646">
          <w:marLeft w:val="0"/>
          <w:marRight w:val="0"/>
          <w:marTop w:val="0"/>
          <w:marBottom w:val="0"/>
          <w:divBdr>
            <w:top w:val="none" w:sz="0" w:space="0" w:color="auto"/>
            <w:left w:val="none" w:sz="0" w:space="0" w:color="auto"/>
            <w:bottom w:val="none" w:sz="0" w:space="0" w:color="auto"/>
            <w:right w:val="none" w:sz="0" w:space="0" w:color="auto"/>
          </w:divBdr>
        </w:div>
        <w:div w:id="1961564958">
          <w:marLeft w:val="0"/>
          <w:marRight w:val="0"/>
          <w:marTop w:val="0"/>
          <w:marBottom w:val="0"/>
          <w:divBdr>
            <w:top w:val="none" w:sz="0" w:space="0" w:color="auto"/>
            <w:left w:val="none" w:sz="0" w:space="0" w:color="auto"/>
            <w:bottom w:val="none" w:sz="0" w:space="0" w:color="auto"/>
            <w:right w:val="none" w:sz="0" w:space="0" w:color="auto"/>
          </w:divBdr>
        </w:div>
        <w:div w:id="1297485445">
          <w:marLeft w:val="0"/>
          <w:marRight w:val="0"/>
          <w:marTop w:val="0"/>
          <w:marBottom w:val="0"/>
          <w:divBdr>
            <w:top w:val="none" w:sz="0" w:space="0" w:color="auto"/>
            <w:left w:val="none" w:sz="0" w:space="0" w:color="auto"/>
            <w:bottom w:val="none" w:sz="0" w:space="0" w:color="auto"/>
            <w:right w:val="none" w:sz="0" w:space="0" w:color="auto"/>
          </w:divBdr>
        </w:div>
        <w:div w:id="448208171">
          <w:marLeft w:val="0"/>
          <w:marRight w:val="0"/>
          <w:marTop w:val="0"/>
          <w:marBottom w:val="0"/>
          <w:divBdr>
            <w:top w:val="none" w:sz="0" w:space="0" w:color="auto"/>
            <w:left w:val="none" w:sz="0" w:space="0" w:color="auto"/>
            <w:bottom w:val="none" w:sz="0" w:space="0" w:color="auto"/>
            <w:right w:val="none" w:sz="0" w:space="0" w:color="auto"/>
          </w:divBdr>
        </w:div>
        <w:div w:id="151218258">
          <w:marLeft w:val="0"/>
          <w:marRight w:val="0"/>
          <w:marTop w:val="0"/>
          <w:marBottom w:val="0"/>
          <w:divBdr>
            <w:top w:val="none" w:sz="0" w:space="0" w:color="auto"/>
            <w:left w:val="none" w:sz="0" w:space="0" w:color="auto"/>
            <w:bottom w:val="none" w:sz="0" w:space="0" w:color="auto"/>
            <w:right w:val="none" w:sz="0" w:space="0" w:color="auto"/>
          </w:divBdr>
        </w:div>
        <w:div w:id="984432890">
          <w:marLeft w:val="0"/>
          <w:marRight w:val="0"/>
          <w:marTop w:val="0"/>
          <w:marBottom w:val="0"/>
          <w:divBdr>
            <w:top w:val="none" w:sz="0" w:space="0" w:color="auto"/>
            <w:left w:val="none" w:sz="0" w:space="0" w:color="auto"/>
            <w:bottom w:val="none" w:sz="0" w:space="0" w:color="auto"/>
            <w:right w:val="none" w:sz="0" w:space="0" w:color="auto"/>
          </w:divBdr>
        </w:div>
        <w:div w:id="1295868413">
          <w:marLeft w:val="0"/>
          <w:marRight w:val="0"/>
          <w:marTop w:val="0"/>
          <w:marBottom w:val="0"/>
          <w:divBdr>
            <w:top w:val="none" w:sz="0" w:space="0" w:color="auto"/>
            <w:left w:val="none" w:sz="0" w:space="0" w:color="auto"/>
            <w:bottom w:val="none" w:sz="0" w:space="0" w:color="auto"/>
            <w:right w:val="none" w:sz="0" w:space="0" w:color="auto"/>
          </w:divBdr>
        </w:div>
        <w:div w:id="1115442771">
          <w:marLeft w:val="0"/>
          <w:marRight w:val="0"/>
          <w:marTop w:val="0"/>
          <w:marBottom w:val="0"/>
          <w:divBdr>
            <w:top w:val="none" w:sz="0" w:space="0" w:color="auto"/>
            <w:left w:val="none" w:sz="0" w:space="0" w:color="auto"/>
            <w:bottom w:val="none" w:sz="0" w:space="0" w:color="auto"/>
            <w:right w:val="none" w:sz="0" w:space="0" w:color="auto"/>
          </w:divBdr>
        </w:div>
        <w:div w:id="1437479131">
          <w:marLeft w:val="0"/>
          <w:marRight w:val="0"/>
          <w:marTop w:val="0"/>
          <w:marBottom w:val="0"/>
          <w:divBdr>
            <w:top w:val="none" w:sz="0" w:space="0" w:color="auto"/>
            <w:left w:val="none" w:sz="0" w:space="0" w:color="auto"/>
            <w:bottom w:val="none" w:sz="0" w:space="0" w:color="auto"/>
            <w:right w:val="none" w:sz="0" w:space="0" w:color="auto"/>
          </w:divBdr>
        </w:div>
        <w:div w:id="1256134425">
          <w:marLeft w:val="0"/>
          <w:marRight w:val="0"/>
          <w:marTop w:val="0"/>
          <w:marBottom w:val="0"/>
          <w:divBdr>
            <w:top w:val="none" w:sz="0" w:space="0" w:color="auto"/>
            <w:left w:val="none" w:sz="0" w:space="0" w:color="auto"/>
            <w:bottom w:val="none" w:sz="0" w:space="0" w:color="auto"/>
            <w:right w:val="none" w:sz="0" w:space="0" w:color="auto"/>
          </w:divBdr>
        </w:div>
        <w:div w:id="725027388">
          <w:marLeft w:val="0"/>
          <w:marRight w:val="0"/>
          <w:marTop w:val="0"/>
          <w:marBottom w:val="0"/>
          <w:divBdr>
            <w:top w:val="none" w:sz="0" w:space="0" w:color="auto"/>
            <w:left w:val="none" w:sz="0" w:space="0" w:color="auto"/>
            <w:bottom w:val="none" w:sz="0" w:space="0" w:color="auto"/>
            <w:right w:val="none" w:sz="0" w:space="0" w:color="auto"/>
          </w:divBdr>
        </w:div>
        <w:div w:id="566453053">
          <w:marLeft w:val="0"/>
          <w:marRight w:val="0"/>
          <w:marTop w:val="0"/>
          <w:marBottom w:val="0"/>
          <w:divBdr>
            <w:top w:val="none" w:sz="0" w:space="0" w:color="auto"/>
            <w:left w:val="none" w:sz="0" w:space="0" w:color="auto"/>
            <w:bottom w:val="none" w:sz="0" w:space="0" w:color="auto"/>
            <w:right w:val="none" w:sz="0" w:space="0" w:color="auto"/>
          </w:divBdr>
        </w:div>
        <w:div w:id="992682650">
          <w:marLeft w:val="0"/>
          <w:marRight w:val="0"/>
          <w:marTop w:val="0"/>
          <w:marBottom w:val="0"/>
          <w:divBdr>
            <w:top w:val="none" w:sz="0" w:space="0" w:color="auto"/>
            <w:left w:val="none" w:sz="0" w:space="0" w:color="auto"/>
            <w:bottom w:val="none" w:sz="0" w:space="0" w:color="auto"/>
            <w:right w:val="none" w:sz="0" w:space="0" w:color="auto"/>
          </w:divBdr>
        </w:div>
        <w:div w:id="1862930351">
          <w:marLeft w:val="0"/>
          <w:marRight w:val="0"/>
          <w:marTop w:val="0"/>
          <w:marBottom w:val="0"/>
          <w:divBdr>
            <w:top w:val="none" w:sz="0" w:space="0" w:color="auto"/>
            <w:left w:val="none" w:sz="0" w:space="0" w:color="auto"/>
            <w:bottom w:val="none" w:sz="0" w:space="0" w:color="auto"/>
            <w:right w:val="none" w:sz="0" w:space="0" w:color="auto"/>
          </w:divBdr>
        </w:div>
        <w:div w:id="1087115992">
          <w:marLeft w:val="0"/>
          <w:marRight w:val="0"/>
          <w:marTop w:val="0"/>
          <w:marBottom w:val="0"/>
          <w:divBdr>
            <w:top w:val="none" w:sz="0" w:space="0" w:color="auto"/>
            <w:left w:val="none" w:sz="0" w:space="0" w:color="auto"/>
            <w:bottom w:val="none" w:sz="0" w:space="0" w:color="auto"/>
            <w:right w:val="none" w:sz="0" w:space="0" w:color="auto"/>
          </w:divBdr>
        </w:div>
        <w:div w:id="31541284">
          <w:marLeft w:val="0"/>
          <w:marRight w:val="0"/>
          <w:marTop w:val="0"/>
          <w:marBottom w:val="0"/>
          <w:divBdr>
            <w:top w:val="none" w:sz="0" w:space="0" w:color="auto"/>
            <w:left w:val="none" w:sz="0" w:space="0" w:color="auto"/>
            <w:bottom w:val="none" w:sz="0" w:space="0" w:color="auto"/>
            <w:right w:val="none" w:sz="0" w:space="0" w:color="auto"/>
          </w:divBdr>
        </w:div>
        <w:div w:id="792480524">
          <w:marLeft w:val="0"/>
          <w:marRight w:val="0"/>
          <w:marTop w:val="0"/>
          <w:marBottom w:val="0"/>
          <w:divBdr>
            <w:top w:val="none" w:sz="0" w:space="0" w:color="auto"/>
            <w:left w:val="none" w:sz="0" w:space="0" w:color="auto"/>
            <w:bottom w:val="none" w:sz="0" w:space="0" w:color="auto"/>
            <w:right w:val="none" w:sz="0" w:space="0" w:color="auto"/>
          </w:divBdr>
        </w:div>
        <w:div w:id="781874947">
          <w:marLeft w:val="0"/>
          <w:marRight w:val="0"/>
          <w:marTop w:val="0"/>
          <w:marBottom w:val="0"/>
          <w:divBdr>
            <w:top w:val="none" w:sz="0" w:space="0" w:color="auto"/>
            <w:left w:val="none" w:sz="0" w:space="0" w:color="auto"/>
            <w:bottom w:val="none" w:sz="0" w:space="0" w:color="auto"/>
            <w:right w:val="none" w:sz="0" w:space="0" w:color="auto"/>
          </w:divBdr>
        </w:div>
        <w:div w:id="1719433144">
          <w:marLeft w:val="0"/>
          <w:marRight w:val="0"/>
          <w:marTop w:val="0"/>
          <w:marBottom w:val="0"/>
          <w:divBdr>
            <w:top w:val="none" w:sz="0" w:space="0" w:color="auto"/>
            <w:left w:val="none" w:sz="0" w:space="0" w:color="auto"/>
            <w:bottom w:val="none" w:sz="0" w:space="0" w:color="auto"/>
            <w:right w:val="none" w:sz="0" w:space="0" w:color="auto"/>
          </w:divBdr>
        </w:div>
        <w:div w:id="2061709484">
          <w:marLeft w:val="0"/>
          <w:marRight w:val="0"/>
          <w:marTop w:val="0"/>
          <w:marBottom w:val="0"/>
          <w:divBdr>
            <w:top w:val="none" w:sz="0" w:space="0" w:color="auto"/>
            <w:left w:val="none" w:sz="0" w:space="0" w:color="auto"/>
            <w:bottom w:val="none" w:sz="0" w:space="0" w:color="auto"/>
            <w:right w:val="none" w:sz="0" w:space="0" w:color="auto"/>
          </w:divBdr>
        </w:div>
        <w:div w:id="1022052985">
          <w:marLeft w:val="0"/>
          <w:marRight w:val="0"/>
          <w:marTop w:val="0"/>
          <w:marBottom w:val="0"/>
          <w:divBdr>
            <w:top w:val="none" w:sz="0" w:space="0" w:color="auto"/>
            <w:left w:val="none" w:sz="0" w:space="0" w:color="auto"/>
            <w:bottom w:val="none" w:sz="0" w:space="0" w:color="auto"/>
            <w:right w:val="none" w:sz="0" w:space="0" w:color="auto"/>
          </w:divBdr>
        </w:div>
        <w:div w:id="799684777">
          <w:marLeft w:val="0"/>
          <w:marRight w:val="0"/>
          <w:marTop w:val="0"/>
          <w:marBottom w:val="0"/>
          <w:divBdr>
            <w:top w:val="none" w:sz="0" w:space="0" w:color="auto"/>
            <w:left w:val="none" w:sz="0" w:space="0" w:color="auto"/>
            <w:bottom w:val="none" w:sz="0" w:space="0" w:color="auto"/>
            <w:right w:val="none" w:sz="0" w:space="0" w:color="auto"/>
          </w:divBdr>
        </w:div>
        <w:div w:id="1156532872">
          <w:marLeft w:val="0"/>
          <w:marRight w:val="0"/>
          <w:marTop w:val="0"/>
          <w:marBottom w:val="0"/>
          <w:divBdr>
            <w:top w:val="none" w:sz="0" w:space="0" w:color="auto"/>
            <w:left w:val="none" w:sz="0" w:space="0" w:color="auto"/>
            <w:bottom w:val="none" w:sz="0" w:space="0" w:color="auto"/>
            <w:right w:val="none" w:sz="0" w:space="0" w:color="auto"/>
          </w:divBdr>
        </w:div>
        <w:div w:id="1683705759">
          <w:marLeft w:val="0"/>
          <w:marRight w:val="0"/>
          <w:marTop w:val="0"/>
          <w:marBottom w:val="0"/>
          <w:divBdr>
            <w:top w:val="none" w:sz="0" w:space="0" w:color="auto"/>
            <w:left w:val="none" w:sz="0" w:space="0" w:color="auto"/>
            <w:bottom w:val="none" w:sz="0" w:space="0" w:color="auto"/>
            <w:right w:val="none" w:sz="0" w:space="0" w:color="auto"/>
          </w:divBdr>
        </w:div>
        <w:div w:id="465896253">
          <w:marLeft w:val="0"/>
          <w:marRight w:val="0"/>
          <w:marTop w:val="0"/>
          <w:marBottom w:val="0"/>
          <w:divBdr>
            <w:top w:val="none" w:sz="0" w:space="0" w:color="auto"/>
            <w:left w:val="none" w:sz="0" w:space="0" w:color="auto"/>
            <w:bottom w:val="none" w:sz="0" w:space="0" w:color="auto"/>
            <w:right w:val="none" w:sz="0" w:space="0" w:color="auto"/>
          </w:divBdr>
        </w:div>
        <w:div w:id="1346514665">
          <w:marLeft w:val="0"/>
          <w:marRight w:val="0"/>
          <w:marTop w:val="0"/>
          <w:marBottom w:val="0"/>
          <w:divBdr>
            <w:top w:val="none" w:sz="0" w:space="0" w:color="auto"/>
            <w:left w:val="none" w:sz="0" w:space="0" w:color="auto"/>
            <w:bottom w:val="none" w:sz="0" w:space="0" w:color="auto"/>
            <w:right w:val="none" w:sz="0" w:space="0" w:color="auto"/>
          </w:divBdr>
        </w:div>
        <w:div w:id="1223712019">
          <w:marLeft w:val="0"/>
          <w:marRight w:val="0"/>
          <w:marTop w:val="0"/>
          <w:marBottom w:val="0"/>
          <w:divBdr>
            <w:top w:val="none" w:sz="0" w:space="0" w:color="auto"/>
            <w:left w:val="none" w:sz="0" w:space="0" w:color="auto"/>
            <w:bottom w:val="none" w:sz="0" w:space="0" w:color="auto"/>
            <w:right w:val="none" w:sz="0" w:space="0" w:color="auto"/>
          </w:divBdr>
        </w:div>
        <w:div w:id="1052465926">
          <w:marLeft w:val="0"/>
          <w:marRight w:val="0"/>
          <w:marTop w:val="0"/>
          <w:marBottom w:val="0"/>
          <w:divBdr>
            <w:top w:val="none" w:sz="0" w:space="0" w:color="auto"/>
            <w:left w:val="none" w:sz="0" w:space="0" w:color="auto"/>
            <w:bottom w:val="none" w:sz="0" w:space="0" w:color="auto"/>
            <w:right w:val="none" w:sz="0" w:space="0" w:color="auto"/>
          </w:divBdr>
        </w:div>
        <w:div w:id="155651107">
          <w:marLeft w:val="0"/>
          <w:marRight w:val="0"/>
          <w:marTop w:val="0"/>
          <w:marBottom w:val="0"/>
          <w:divBdr>
            <w:top w:val="none" w:sz="0" w:space="0" w:color="auto"/>
            <w:left w:val="none" w:sz="0" w:space="0" w:color="auto"/>
            <w:bottom w:val="none" w:sz="0" w:space="0" w:color="auto"/>
            <w:right w:val="none" w:sz="0" w:space="0" w:color="auto"/>
          </w:divBdr>
        </w:div>
        <w:div w:id="346294351">
          <w:marLeft w:val="0"/>
          <w:marRight w:val="0"/>
          <w:marTop w:val="0"/>
          <w:marBottom w:val="0"/>
          <w:divBdr>
            <w:top w:val="none" w:sz="0" w:space="0" w:color="auto"/>
            <w:left w:val="none" w:sz="0" w:space="0" w:color="auto"/>
            <w:bottom w:val="none" w:sz="0" w:space="0" w:color="auto"/>
            <w:right w:val="none" w:sz="0" w:space="0" w:color="auto"/>
          </w:divBdr>
        </w:div>
        <w:div w:id="1153597330">
          <w:marLeft w:val="0"/>
          <w:marRight w:val="0"/>
          <w:marTop w:val="0"/>
          <w:marBottom w:val="0"/>
          <w:divBdr>
            <w:top w:val="none" w:sz="0" w:space="0" w:color="auto"/>
            <w:left w:val="none" w:sz="0" w:space="0" w:color="auto"/>
            <w:bottom w:val="none" w:sz="0" w:space="0" w:color="auto"/>
            <w:right w:val="none" w:sz="0" w:space="0" w:color="auto"/>
          </w:divBdr>
        </w:div>
        <w:div w:id="1091120228">
          <w:marLeft w:val="0"/>
          <w:marRight w:val="0"/>
          <w:marTop w:val="0"/>
          <w:marBottom w:val="0"/>
          <w:divBdr>
            <w:top w:val="none" w:sz="0" w:space="0" w:color="auto"/>
            <w:left w:val="none" w:sz="0" w:space="0" w:color="auto"/>
            <w:bottom w:val="none" w:sz="0" w:space="0" w:color="auto"/>
            <w:right w:val="none" w:sz="0" w:space="0" w:color="auto"/>
          </w:divBdr>
        </w:div>
        <w:div w:id="2067530589">
          <w:marLeft w:val="0"/>
          <w:marRight w:val="0"/>
          <w:marTop w:val="0"/>
          <w:marBottom w:val="0"/>
          <w:divBdr>
            <w:top w:val="none" w:sz="0" w:space="0" w:color="auto"/>
            <w:left w:val="none" w:sz="0" w:space="0" w:color="auto"/>
            <w:bottom w:val="none" w:sz="0" w:space="0" w:color="auto"/>
            <w:right w:val="none" w:sz="0" w:space="0" w:color="auto"/>
          </w:divBdr>
        </w:div>
        <w:div w:id="527262193">
          <w:marLeft w:val="0"/>
          <w:marRight w:val="0"/>
          <w:marTop w:val="0"/>
          <w:marBottom w:val="0"/>
          <w:divBdr>
            <w:top w:val="none" w:sz="0" w:space="0" w:color="auto"/>
            <w:left w:val="none" w:sz="0" w:space="0" w:color="auto"/>
            <w:bottom w:val="none" w:sz="0" w:space="0" w:color="auto"/>
            <w:right w:val="none" w:sz="0" w:space="0" w:color="auto"/>
          </w:divBdr>
        </w:div>
        <w:div w:id="288361410">
          <w:marLeft w:val="0"/>
          <w:marRight w:val="0"/>
          <w:marTop w:val="0"/>
          <w:marBottom w:val="0"/>
          <w:divBdr>
            <w:top w:val="none" w:sz="0" w:space="0" w:color="auto"/>
            <w:left w:val="none" w:sz="0" w:space="0" w:color="auto"/>
            <w:bottom w:val="none" w:sz="0" w:space="0" w:color="auto"/>
            <w:right w:val="none" w:sz="0" w:space="0" w:color="auto"/>
          </w:divBdr>
        </w:div>
        <w:div w:id="626012834">
          <w:marLeft w:val="0"/>
          <w:marRight w:val="0"/>
          <w:marTop w:val="0"/>
          <w:marBottom w:val="0"/>
          <w:divBdr>
            <w:top w:val="none" w:sz="0" w:space="0" w:color="auto"/>
            <w:left w:val="none" w:sz="0" w:space="0" w:color="auto"/>
            <w:bottom w:val="none" w:sz="0" w:space="0" w:color="auto"/>
            <w:right w:val="none" w:sz="0" w:space="0" w:color="auto"/>
          </w:divBdr>
        </w:div>
        <w:div w:id="1966306937">
          <w:marLeft w:val="0"/>
          <w:marRight w:val="0"/>
          <w:marTop w:val="0"/>
          <w:marBottom w:val="0"/>
          <w:divBdr>
            <w:top w:val="none" w:sz="0" w:space="0" w:color="auto"/>
            <w:left w:val="none" w:sz="0" w:space="0" w:color="auto"/>
            <w:bottom w:val="none" w:sz="0" w:space="0" w:color="auto"/>
            <w:right w:val="none" w:sz="0" w:space="0" w:color="auto"/>
          </w:divBdr>
        </w:div>
        <w:div w:id="564340513">
          <w:marLeft w:val="0"/>
          <w:marRight w:val="0"/>
          <w:marTop w:val="0"/>
          <w:marBottom w:val="0"/>
          <w:divBdr>
            <w:top w:val="none" w:sz="0" w:space="0" w:color="auto"/>
            <w:left w:val="none" w:sz="0" w:space="0" w:color="auto"/>
            <w:bottom w:val="none" w:sz="0" w:space="0" w:color="auto"/>
            <w:right w:val="none" w:sz="0" w:space="0" w:color="auto"/>
          </w:divBdr>
        </w:div>
        <w:div w:id="988754141">
          <w:marLeft w:val="0"/>
          <w:marRight w:val="0"/>
          <w:marTop w:val="0"/>
          <w:marBottom w:val="0"/>
          <w:divBdr>
            <w:top w:val="none" w:sz="0" w:space="0" w:color="auto"/>
            <w:left w:val="none" w:sz="0" w:space="0" w:color="auto"/>
            <w:bottom w:val="none" w:sz="0" w:space="0" w:color="auto"/>
            <w:right w:val="none" w:sz="0" w:space="0" w:color="auto"/>
          </w:divBdr>
        </w:div>
        <w:div w:id="359741487">
          <w:marLeft w:val="0"/>
          <w:marRight w:val="0"/>
          <w:marTop w:val="0"/>
          <w:marBottom w:val="0"/>
          <w:divBdr>
            <w:top w:val="none" w:sz="0" w:space="0" w:color="auto"/>
            <w:left w:val="none" w:sz="0" w:space="0" w:color="auto"/>
            <w:bottom w:val="none" w:sz="0" w:space="0" w:color="auto"/>
            <w:right w:val="none" w:sz="0" w:space="0" w:color="auto"/>
          </w:divBdr>
        </w:div>
        <w:div w:id="221718557">
          <w:marLeft w:val="0"/>
          <w:marRight w:val="0"/>
          <w:marTop w:val="0"/>
          <w:marBottom w:val="0"/>
          <w:divBdr>
            <w:top w:val="none" w:sz="0" w:space="0" w:color="auto"/>
            <w:left w:val="none" w:sz="0" w:space="0" w:color="auto"/>
            <w:bottom w:val="none" w:sz="0" w:space="0" w:color="auto"/>
            <w:right w:val="none" w:sz="0" w:space="0" w:color="auto"/>
          </w:divBdr>
        </w:div>
        <w:div w:id="1896046512">
          <w:marLeft w:val="0"/>
          <w:marRight w:val="0"/>
          <w:marTop w:val="0"/>
          <w:marBottom w:val="0"/>
          <w:divBdr>
            <w:top w:val="none" w:sz="0" w:space="0" w:color="auto"/>
            <w:left w:val="none" w:sz="0" w:space="0" w:color="auto"/>
            <w:bottom w:val="none" w:sz="0" w:space="0" w:color="auto"/>
            <w:right w:val="none" w:sz="0" w:space="0" w:color="auto"/>
          </w:divBdr>
        </w:div>
        <w:div w:id="77748162">
          <w:marLeft w:val="0"/>
          <w:marRight w:val="0"/>
          <w:marTop w:val="0"/>
          <w:marBottom w:val="0"/>
          <w:divBdr>
            <w:top w:val="none" w:sz="0" w:space="0" w:color="auto"/>
            <w:left w:val="none" w:sz="0" w:space="0" w:color="auto"/>
            <w:bottom w:val="none" w:sz="0" w:space="0" w:color="auto"/>
            <w:right w:val="none" w:sz="0" w:space="0" w:color="auto"/>
          </w:divBdr>
        </w:div>
        <w:div w:id="1610162618">
          <w:marLeft w:val="0"/>
          <w:marRight w:val="0"/>
          <w:marTop w:val="0"/>
          <w:marBottom w:val="0"/>
          <w:divBdr>
            <w:top w:val="none" w:sz="0" w:space="0" w:color="auto"/>
            <w:left w:val="none" w:sz="0" w:space="0" w:color="auto"/>
            <w:bottom w:val="none" w:sz="0" w:space="0" w:color="auto"/>
            <w:right w:val="none" w:sz="0" w:space="0" w:color="auto"/>
          </w:divBdr>
        </w:div>
        <w:div w:id="1771702393">
          <w:marLeft w:val="0"/>
          <w:marRight w:val="0"/>
          <w:marTop w:val="0"/>
          <w:marBottom w:val="0"/>
          <w:divBdr>
            <w:top w:val="none" w:sz="0" w:space="0" w:color="auto"/>
            <w:left w:val="none" w:sz="0" w:space="0" w:color="auto"/>
            <w:bottom w:val="none" w:sz="0" w:space="0" w:color="auto"/>
            <w:right w:val="none" w:sz="0" w:space="0" w:color="auto"/>
          </w:divBdr>
        </w:div>
        <w:div w:id="201987817">
          <w:marLeft w:val="0"/>
          <w:marRight w:val="0"/>
          <w:marTop w:val="0"/>
          <w:marBottom w:val="0"/>
          <w:divBdr>
            <w:top w:val="none" w:sz="0" w:space="0" w:color="auto"/>
            <w:left w:val="none" w:sz="0" w:space="0" w:color="auto"/>
            <w:bottom w:val="none" w:sz="0" w:space="0" w:color="auto"/>
            <w:right w:val="none" w:sz="0" w:space="0" w:color="auto"/>
          </w:divBdr>
        </w:div>
        <w:div w:id="45951586">
          <w:marLeft w:val="0"/>
          <w:marRight w:val="0"/>
          <w:marTop w:val="0"/>
          <w:marBottom w:val="0"/>
          <w:divBdr>
            <w:top w:val="none" w:sz="0" w:space="0" w:color="auto"/>
            <w:left w:val="none" w:sz="0" w:space="0" w:color="auto"/>
            <w:bottom w:val="none" w:sz="0" w:space="0" w:color="auto"/>
            <w:right w:val="none" w:sz="0" w:space="0" w:color="auto"/>
          </w:divBdr>
        </w:div>
        <w:div w:id="1948778768">
          <w:marLeft w:val="0"/>
          <w:marRight w:val="0"/>
          <w:marTop w:val="0"/>
          <w:marBottom w:val="0"/>
          <w:divBdr>
            <w:top w:val="none" w:sz="0" w:space="0" w:color="auto"/>
            <w:left w:val="none" w:sz="0" w:space="0" w:color="auto"/>
            <w:bottom w:val="none" w:sz="0" w:space="0" w:color="auto"/>
            <w:right w:val="none" w:sz="0" w:space="0" w:color="auto"/>
          </w:divBdr>
        </w:div>
        <w:div w:id="1017073539">
          <w:marLeft w:val="0"/>
          <w:marRight w:val="0"/>
          <w:marTop w:val="0"/>
          <w:marBottom w:val="0"/>
          <w:divBdr>
            <w:top w:val="none" w:sz="0" w:space="0" w:color="auto"/>
            <w:left w:val="none" w:sz="0" w:space="0" w:color="auto"/>
            <w:bottom w:val="none" w:sz="0" w:space="0" w:color="auto"/>
            <w:right w:val="none" w:sz="0" w:space="0" w:color="auto"/>
          </w:divBdr>
        </w:div>
        <w:div w:id="2131505745">
          <w:marLeft w:val="0"/>
          <w:marRight w:val="0"/>
          <w:marTop w:val="0"/>
          <w:marBottom w:val="0"/>
          <w:divBdr>
            <w:top w:val="none" w:sz="0" w:space="0" w:color="auto"/>
            <w:left w:val="none" w:sz="0" w:space="0" w:color="auto"/>
            <w:bottom w:val="none" w:sz="0" w:space="0" w:color="auto"/>
            <w:right w:val="none" w:sz="0" w:space="0" w:color="auto"/>
          </w:divBdr>
        </w:div>
        <w:div w:id="1506280887">
          <w:marLeft w:val="0"/>
          <w:marRight w:val="0"/>
          <w:marTop w:val="0"/>
          <w:marBottom w:val="0"/>
          <w:divBdr>
            <w:top w:val="none" w:sz="0" w:space="0" w:color="auto"/>
            <w:left w:val="none" w:sz="0" w:space="0" w:color="auto"/>
            <w:bottom w:val="none" w:sz="0" w:space="0" w:color="auto"/>
            <w:right w:val="none" w:sz="0" w:space="0" w:color="auto"/>
          </w:divBdr>
        </w:div>
        <w:div w:id="1004015695">
          <w:marLeft w:val="0"/>
          <w:marRight w:val="0"/>
          <w:marTop w:val="0"/>
          <w:marBottom w:val="0"/>
          <w:divBdr>
            <w:top w:val="none" w:sz="0" w:space="0" w:color="auto"/>
            <w:left w:val="none" w:sz="0" w:space="0" w:color="auto"/>
            <w:bottom w:val="none" w:sz="0" w:space="0" w:color="auto"/>
            <w:right w:val="none" w:sz="0" w:space="0" w:color="auto"/>
          </w:divBdr>
        </w:div>
        <w:div w:id="1123883412">
          <w:marLeft w:val="0"/>
          <w:marRight w:val="0"/>
          <w:marTop w:val="0"/>
          <w:marBottom w:val="0"/>
          <w:divBdr>
            <w:top w:val="none" w:sz="0" w:space="0" w:color="auto"/>
            <w:left w:val="none" w:sz="0" w:space="0" w:color="auto"/>
            <w:bottom w:val="none" w:sz="0" w:space="0" w:color="auto"/>
            <w:right w:val="none" w:sz="0" w:space="0" w:color="auto"/>
          </w:divBdr>
        </w:div>
        <w:div w:id="1268123987">
          <w:marLeft w:val="0"/>
          <w:marRight w:val="0"/>
          <w:marTop w:val="0"/>
          <w:marBottom w:val="0"/>
          <w:divBdr>
            <w:top w:val="none" w:sz="0" w:space="0" w:color="auto"/>
            <w:left w:val="none" w:sz="0" w:space="0" w:color="auto"/>
            <w:bottom w:val="none" w:sz="0" w:space="0" w:color="auto"/>
            <w:right w:val="none" w:sz="0" w:space="0" w:color="auto"/>
          </w:divBdr>
        </w:div>
        <w:div w:id="997028799">
          <w:marLeft w:val="0"/>
          <w:marRight w:val="0"/>
          <w:marTop w:val="0"/>
          <w:marBottom w:val="0"/>
          <w:divBdr>
            <w:top w:val="none" w:sz="0" w:space="0" w:color="auto"/>
            <w:left w:val="none" w:sz="0" w:space="0" w:color="auto"/>
            <w:bottom w:val="none" w:sz="0" w:space="0" w:color="auto"/>
            <w:right w:val="none" w:sz="0" w:space="0" w:color="auto"/>
          </w:divBdr>
        </w:div>
        <w:div w:id="41950766">
          <w:marLeft w:val="0"/>
          <w:marRight w:val="0"/>
          <w:marTop w:val="0"/>
          <w:marBottom w:val="0"/>
          <w:divBdr>
            <w:top w:val="none" w:sz="0" w:space="0" w:color="auto"/>
            <w:left w:val="none" w:sz="0" w:space="0" w:color="auto"/>
            <w:bottom w:val="none" w:sz="0" w:space="0" w:color="auto"/>
            <w:right w:val="none" w:sz="0" w:space="0" w:color="auto"/>
          </w:divBdr>
        </w:div>
        <w:div w:id="1349679241">
          <w:marLeft w:val="0"/>
          <w:marRight w:val="0"/>
          <w:marTop w:val="0"/>
          <w:marBottom w:val="0"/>
          <w:divBdr>
            <w:top w:val="none" w:sz="0" w:space="0" w:color="auto"/>
            <w:left w:val="none" w:sz="0" w:space="0" w:color="auto"/>
            <w:bottom w:val="none" w:sz="0" w:space="0" w:color="auto"/>
            <w:right w:val="none" w:sz="0" w:space="0" w:color="auto"/>
          </w:divBdr>
        </w:div>
        <w:div w:id="1348171678">
          <w:marLeft w:val="0"/>
          <w:marRight w:val="0"/>
          <w:marTop w:val="0"/>
          <w:marBottom w:val="0"/>
          <w:divBdr>
            <w:top w:val="none" w:sz="0" w:space="0" w:color="auto"/>
            <w:left w:val="none" w:sz="0" w:space="0" w:color="auto"/>
            <w:bottom w:val="none" w:sz="0" w:space="0" w:color="auto"/>
            <w:right w:val="none" w:sz="0" w:space="0" w:color="auto"/>
          </w:divBdr>
        </w:div>
        <w:div w:id="594245536">
          <w:marLeft w:val="0"/>
          <w:marRight w:val="0"/>
          <w:marTop w:val="0"/>
          <w:marBottom w:val="0"/>
          <w:divBdr>
            <w:top w:val="none" w:sz="0" w:space="0" w:color="auto"/>
            <w:left w:val="none" w:sz="0" w:space="0" w:color="auto"/>
            <w:bottom w:val="none" w:sz="0" w:space="0" w:color="auto"/>
            <w:right w:val="none" w:sz="0" w:space="0" w:color="auto"/>
          </w:divBdr>
        </w:div>
        <w:div w:id="1603411464">
          <w:marLeft w:val="0"/>
          <w:marRight w:val="0"/>
          <w:marTop w:val="0"/>
          <w:marBottom w:val="0"/>
          <w:divBdr>
            <w:top w:val="none" w:sz="0" w:space="0" w:color="auto"/>
            <w:left w:val="none" w:sz="0" w:space="0" w:color="auto"/>
            <w:bottom w:val="none" w:sz="0" w:space="0" w:color="auto"/>
            <w:right w:val="none" w:sz="0" w:space="0" w:color="auto"/>
          </w:divBdr>
        </w:div>
        <w:div w:id="999651208">
          <w:marLeft w:val="0"/>
          <w:marRight w:val="0"/>
          <w:marTop w:val="0"/>
          <w:marBottom w:val="0"/>
          <w:divBdr>
            <w:top w:val="none" w:sz="0" w:space="0" w:color="auto"/>
            <w:left w:val="none" w:sz="0" w:space="0" w:color="auto"/>
            <w:bottom w:val="none" w:sz="0" w:space="0" w:color="auto"/>
            <w:right w:val="none" w:sz="0" w:space="0" w:color="auto"/>
          </w:divBdr>
        </w:div>
        <w:div w:id="901060578">
          <w:marLeft w:val="0"/>
          <w:marRight w:val="0"/>
          <w:marTop w:val="0"/>
          <w:marBottom w:val="0"/>
          <w:divBdr>
            <w:top w:val="none" w:sz="0" w:space="0" w:color="auto"/>
            <w:left w:val="none" w:sz="0" w:space="0" w:color="auto"/>
            <w:bottom w:val="none" w:sz="0" w:space="0" w:color="auto"/>
            <w:right w:val="none" w:sz="0" w:space="0" w:color="auto"/>
          </w:divBdr>
        </w:div>
        <w:div w:id="1392844053">
          <w:marLeft w:val="0"/>
          <w:marRight w:val="0"/>
          <w:marTop w:val="0"/>
          <w:marBottom w:val="0"/>
          <w:divBdr>
            <w:top w:val="none" w:sz="0" w:space="0" w:color="auto"/>
            <w:left w:val="none" w:sz="0" w:space="0" w:color="auto"/>
            <w:bottom w:val="none" w:sz="0" w:space="0" w:color="auto"/>
            <w:right w:val="none" w:sz="0" w:space="0" w:color="auto"/>
          </w:divBdr>
        </w:div>
        <w:div w:id="1269654577">
          <w:marLeft w:val="0"/>
          <w:marRight w:val="0"/>
          <w:marTop w:val="0"/>
          <w:marBottom w:val="0"/>
          <w:divBdr>
            <w:top w:val="none" w:sz="0" w:space="0" w:color="auto"/>
            <w:left w:val="none" w:sz="0" w:space="0" w:color="auto"/>
            <w:bottom w:val="none" w:sz="0" w:space="0" w:color="auto"/>
            <w:right w:val="none" w:sz="0" w:space="0" w:color="auto"/>
          </w:divBdr>
        </w:div>
        <w:div w:id="1308586767">
          <w:marLeft w:val="0"/>
          <w:marRight w:val="0"/>
          <w:marTop w:val="0"/>
          <w:marBottom w:val="0"/>
          <w:divBdr>
            <w:top w:val="none" w:sz="0" w:space="0" w:color="auto"/>
            <w:left w:val="none" w:sz="0" w:space="0" w:color="auto"/>
            <w:bottom w:val="none" w:sz="0" w:space="0" w:color="auto"/>
            <w:right w:val="none" w:sz="0" w:space="0" w:color="auto"/>
          </w:divBdr>
        </w:div>
        <w:div w:id="932711316">
          <w:marLeft w:val="0"/>
          <w:marRight w:val="0"/>
          <w:marTop w:val="0"/>
          <w:marBottom w:val="0"/>
          <w:divBdr>
            <w:top w:val="none" w:sz="0" w:space="0" w:color="auto"/>
            <w:left w:val="none" w:sz="0" w:space="0" w:color="auto"/>
            <w:bottom w:val="none" w:sz="0" w:space="0" w:color="auto"/>
            <w:right w:val="none" w:sz="0" w:space="0" w:color="auto"/>
          </w:divBdr>
        </w:div>
        <w:div w:id="995647580">
          <w:marLeft w:val="0"/>
          <w:marRight w:val="0"/>
          <w:marTop w:val="0"/>
          <w:marBottom w:val="0"/>
          <w:divBdr>
            <w:top w:val="none" w:sz="0" w:space="0" w:color="auto"/>
            <w:left w:val="none" w:sz="0" w:space="0" w:color="auto"/>
            <w:bottom w:val="none" w:sz="0" w:space="0" w:color="auto"/>
            <w:right w:val="none" w:sz="0" w:space="0" w:color="auto"/>
          </w:divBdr>
        </w:div>
        <w:div w:id="1223369089">
          <w:marLeft w:val="0"/>
          <w:marRight w:val="0"/>
          <w:marTop w:val="0"/>
          <w:marBottom w:val="0"/>
          <w:divBdr>
            <w:top w:val="none" w:sz="0" w:space="0" w:color="auto"/>
            <w:left w:val="none" w:sz="0" w:space="0" w:color="auto"/>
            <w:bottom w:val="none" w:sz="0" w:space="0" w:color="auto"/>
            <w:right w:val="none" w:sz="0" w:space="0" w:color="auto"/>
          </w:divBdr>
        </w:div>
        <w:div w:id="1535650457">
          <w:marLeft w:val="0"/>
          <w:marRight w:val="0"/>
          <w:marTop w:val="0"/>
          <w:marBottom w:val="0"/>
          <w:divBdr>
            <w:top w:val="none" w:sz="0" w:space="0" w:color="auto"/>
            <w:left w:val="none" w:sz="0" w:space="0" w:color="auto"/>
            <w:bottom w:val="none" w:sz="0" w:space="0" w:color="auto"/>
            <w:right w:val="none" w:sz="0" w:space="0" w:color="auto"/>
          </w:divBdr>
        </w:div>
        <w:div w:id="940643544">
          <w:marLeft w:val="0"/>
          <w:marRight w:val="0"/>
          <w:marTop w:val="0"/>
          <w:marBottom w:val="0"/>
          <w:divBdr>
            <w:top w:val="none" w:sz="0" w:space="0" w:color="auto"/>
            <w:left w:val="none" w:sz="0" w:space="0" w:color="auto"/>
            <w:bottom w:val="none" w:sz="0" w:space="0" w:color="auto"/>
            <w:right w:val="none" w:sz="0" w:space="0" w:color="auto"/>
          </w:divBdr>
        </w:div>
        <w:div w:id="820390357">
          <w:marLeft w:val="0"/>
          <w:marRight w:val="0"/>
          <w:marTop w:val="0"/>
          <w:marBottom w:val="0"/>
          <w:divBdr>
            <w:top w:val="none" w:sz="0" w:space="0" w:color="auto"/>
            <w:left w:val="none" w:sz="0" w:space="0" w:color="auto"/>
            <w:bottom w:val="none" w:sz="0" w:space="0" w:color="auto"/>
            <w:right w:val="none" w:sz="0" w:space="0" w:color="auto"/>
          </w:divBdr>
        </w:div>
        <w:div w:id="1586065178">
          <w:marLeft w:val="0"/>
          <w:marRight w:val="0"/>
          <w:marTop w:val="0"/>
          <w:marBottom w:val="0"/>
          <w:divBdr>
            <w:top w:val="none" w:sz="0" w:space="0" w:color="auto"/>
            <w:left w:val="none" w:sz="0" w:space="0" w:color="auto"/>
            <w:bottom w:val="none" w:sz="0" w:space="0" w:color="auto"/>
            <w:right w:val="none" w:sz="0" w:space="0" w:color="auto"/>
          </w:divBdr>
        </w:div>
        <w:div w:id="1578441654">
          <w:marLeft w:val="0"/>
          <w:marRight w:val="0"/>
          <w:marTop w:val="0"/>
          <w:marBottom w:val="0"/>
          <w:divBdr>
            <w:top w:val="none" w:sz="0" w:space="0" w:color="auto"/>
            <w:left w:val="none" w:sz="0" w:space="0" w:color="auto"/>
            <w:bottom w:val="none" w:sz="0" w:space="0" w:color="auto"/>
            <w:right w:val="none" w:sz="0" w:space="0" w:color="auto"/>
          </w:divBdr>
        </w:div>
        <w:div w:id="425350179">
          <w:marLeft w:val="0"/>
          <w:marRight w:val="0"/>
          <w:marTop w:val="0"/>
          <w:marBottom w:val="0"/>
          <w:divBdr>
            <w:top w:val="none" w:sz="0" w:space="0" w:color="auto"/>
            <w:left w:val="none" w:sz="0" w:space="0" w:color="auto"/>
            <w:bottom w:val="none" w:sz="0" w:space="0" w:color="auto"/>
            <w:right w:val="none" w:sz="0" w:space="0" w:color="auto"/>
          </w:divBdr>
        </w:div>
        <w:div w:id="1897618525">
          <w:marLeft w:val="0"/>
          <w:marRight w:val="0"/>
          <w:marTop w:val="0"/>
          <w:marBottom w:val="0"/>
          <w:divBdr>
            <w:top w:val="none" w:sz="0" w:space="0" w:color="auto"/>
            <w:left w:val="none" w:sz="0" w:space="0" w:color="auto"/>
            <w:bottom w:val="none" w:sz="0" w:space="0" w:color="auto"/>
            <w:right w:val="none" w:sz="0" w:space="0" w:color="auto"/>
          </w:divBdr>
        </w:div>
        <w:div w:id="15349790">
          <w:marLeft w:val="0"/>
          <w:marRight w:val="0"/>
          <w:marTop w:val="0"/>
          <w:marBottom w:val="0"/>
          <w:divBdr>
            <w:top w:val="none" w:sz="0" w:space="0" w:color="auto"/>
            <w:left w:val="none" w:sz="0" w:space="0" w:color="auto"/>
            <w:bottom w:val="none" w:sz="0" w:space="0" w:color="auto"/>
            <w:right w:val="none" w:sz="0" w:space="0" w:color="auto"/>
          </w:divBdr>
        </w:div>
        <w:div w:id="1591505039">
          <w:marLeft w:val="0"/>
          <w:marRight w:val="0"/>
          <w:marTop w:val="0"/>
          <w:marBottom w:val="0"/>
          <w:divBdr>
            <w:top w:val="none" w:sz="0" w:space="0" w:color="auto"/>
            <w:left w:val="none" w:sz="0" w:space="0" w:color="auto"/>
            <w:bottom w:val="none" w:sz="0" w:space="0" w:color="auto"/>
            <w:right w:val="none" w:sz="0" w:space="0" w:color="auto"/>
          </w:divBdr>
        </w:div>
        <w:div w:id="1014451867">
          <w:marLeft w:val="0"/>
          <w:marRight w:val="0"/>
          <w:marTop w:val="0"/>
          <w:marBottom w:val="0"/>
          <w:divBdr>
            <w:top w:val="none" w:sz="0" w:space="0" w:color="auto"/>
            <w:left w:val="none" w:sz="0" w:space="0" w:color="auto"/>
            <w:bottom w:val="none" w:sz="0" w:space="0" w:color="auto"/>
            <w:right w:val="none" w:sz="0" w:space="0" w:color="auto"/>
          </w:divBdr>
          <w:divsChild>
            <w:div w:id="1178884726">
              <w:marLeft w:val="0"/>
              <w:marRight w:val="0"/>
              <w:marTop w:val="0"/>
              <w:marBottom w:val="0"/>
              <w:divBdr>
                <w:top w:val="none" w:sz="0" w:space="0" w:color="auto"/>
                <w:left w:val="none" w:sz="0" w:space="0" w:color="auto"/>
                <w:bottom w:val="none" w:sz="0" w:space="0" w:color="auto"/>
                <w:right w:val="none" w:sz="0" w:space="0" w:color="auto"/>
              </w:divBdr>
            </w:div>
            <w:div w:id="2102289902">
              <w:marLeft w:val="0"/>
              <w:marRight w:val="0"/>
              <w:marTop w:val="0"/>
              <w:marBottom w:val="0"/>
              <w:divBdr>
                <w:top w:val="none" w:sz="0" w:space="0" w:color="auto"/>
                <w:left w:val="none" w:sz="0" w:space="0" w:color="auto"/>
                <w:bottom w:val="none" w:sz="0" w:space="0" w:color="auto"/>
                <w:right w:val="none" w:sz="0" w:space="0" w:color="auto"/>
              </w:divBdr>
            </w:div>
            <w:div w:id="785808966">
              <w:marLeft w:val="0"/>
              <w:marRight w:val="0"/>
              <w:marTop w:val="0"/>
              <w:marBottom w:val="0"/>
              <w:divBdr>
                <w:top w:val="none" w:sz="0" w:space="0" w:color="auto"/>
                <w:left w:val="none" w:sz="0" w:space="0" w:color="auto"/>
                <w:bottom w:val="none" w:sz="0" w:space="0" w:color="auto"/>
                <w:right w:val="none" w:sz="0" w:space="0" w:color="auto"/>
              </w:divBdr>
            </w:div>
            <w:div w:id="1804958246">
              <w:marLeft w:val="0"/>
              <w:marRight w:val="0"/>
              <w:marTop w:val="0"/>
              <w:marBottom w:val="0"/>
              <w:divBdr>
                <w:top w:val="none" w:sz="0" w:space="0" w:color="auto"/>
                <w:left w:val="none" w:sz="0" w:space="0" w:color="auto"/>
                <w:bottom w:val="none" w:sz="0" w:space="0" w:color="auto"/>
                <w:right w:val="none" w:sz="0" w:space="0" w:color="auto"/>
              </w:divBdr>
            </w:div>
          </w:divsChild>
        </w:div>
        <w:div w:id="884634526">
          <w:marLeft w:val="0"/>
          <w:marRight w:val="0"/>
          <w:marTop w:val="0"/>
          <w:marBottom w:val="0"/>
          <w:divBdr>
            <w:top w:val="none" w:sz="0" w:space="0" w:color="auto"/>
            <w:left w:val="none" w:sz="0" w:space="0" w:color="auto"/>
            <w:bottom w:val="none" w:sz="0" w:space="0" w:color="auto"/>
            <w:right w:val="none" w:sz="0" w:space="0" w:color="auto"/>
          </w:divBdr>
        </w:div>
        <w:div w:id="488594783">
          <w:marLeft w:val="0"/>
          <w:marRight w:val="0"/>
          <w:marTop w:val="0"/>
          <w:marBottom w:val="0"/>
          <w:divBdr>
            <w:top w:val="none" w:sz="0" w:space="0" w:color="auto"/>
            <w:left w:val="none" w:sz="0" w:space="0" w:color="auto"/>
            <w:bottom w:val="none" w:sz="0" w:space="0" w:color="auto"/>
            <w:right w:val="none" w:sz="0" w:space="0" w:color="auto"/>
          </w:divBdr>
        </w:div>
        <w:div w:id="611788998">
          <w:marLeft w:val="0"/>
          <w:marRight w:val="0"/>
          <w:marTop w:val="0"/>
          <w:marBottom w:val="0"/>
          <w:divBdr>
            <w:top w:val="none" w:sz="0" w:space="0" w:color="auto"/>
            <w:left w:val="none" w:sz="0" w:space="0" w:color="auto"/>
            <w:bottom w:val="none" w:sz="0" w:space="0" w:color="auto"/>
            <w:right w:val="none" w:sz="0" w:space="0" w:color="auto"/>
          </w:divBdr>
        </w:div>
        <w:div w:id="1213539067">
          <w:marLeft w:val="0"/>
          <w:marRight w:val="0"/>
          <w:marTop w:val="0"/>
          <w:marBottom w:val="0"/>
          <w:divBdr>
            <w:top w:val="none" w:sz="0" w:space="0" w:color="auto"/>
            <w:left w:val="none" w:sz="0" w:space="0" w:color="auto"/>
            <w:bottom w:val="none" w:sz="0" w:space="0" w:color="auto"/>
            <w:right w:val="none" w:sz="0" w:space="0" w:color="auto"/>
          </w:divBdr>
        </w:div>
        <w:div w:id="19547204">
          <w:marLeft w:val="0"/>
          <w:marRight w:val="0"/>
          <w:marTop w:val="0"/>
          <w:marBottom w:val="0"/>
          <w:divBdr>
            <w:top w:val="none" w:sz="0" w:space="0" w:color="auto"/>
            <w:left w:val="none" w:sz="0" w:space="0" w:color="auto"/>
            <w:bottom w:val="none" w:sz="0" w:space="0" w:color="auto"/>
            <w:right w:val="none" w:sz="0" w:space="0" w:color="auto"/>
          </w:divBdr>
        </w:div>
        <w:div w:id="2010911975">
          <w:marLeft w:val="0"/>
          <w:marRight w:val="0"/>
          <w:marTop w:val="0"/>
          <w:marBottom w:val="0"/>
          <w:divBdr>
            <w:top w:val="none" w:sz="0" w:space="0" w:color="auto"/>
            <w:left w:val="none" w:sz="0" w:space="0" w:color="auto"/>
            <w:bottom w:val="none" w:sz="0" w:space="0" w:color="auto"/>
            <w:right w:val="none" w:sz="0" w:space="0" w:color="auto"/>
          </w:divBdr>
        </w:div>
        <w:div w:id="2146772033">
          <w:marLeft w:val="0"/>
          <w:marRight w:val="0"/>
          <w:marTop w:val="0"/>
          <w:marBottom w:val="0"/>
          <w:divBdr>
            <w:top w:val="none" w:sz="0" w:space="0" w:color="auto"/>
            <w:left w:val="none" w:sz="0" w:space="0" w:color="auto"/>
            <w:bottom w:val="none" w:sz="0" w:space="0" w:color="auto"/>
            <w:right w:val="none" w:sz="0" w:space="0" w:color="auto"/>
          </w:divBdr>
        </w:div>
        <w:div w:id="1567493863">
          <w:marLeft w:val="0"/>
          <w:marRight w:val="0"/>
          <w:marTop w:val="0"/>
          <w:marBottom w:val="0"/>
          <w:divBdr>
            <w:top w:val="none" w:sz="0" w:space="0" w:color="auto"/>
            <w:left w:val="none" w:sz="0" w:space="0" w:color="auto"/>
            <w:bottom w:val="none" w:sz="0" w:space="0" w:color="auto"/>
            <w:right w:val="none" w:sz="0" w:space="0" w:color="auto"/>
          </w:divBdr>
        </w:div>
        <w:div w:id="1250843448">
          <w:marLeft w:val="0"/>
          <w:marRight w:val="0"/>
          <w:marTop w:val="0"/>
          <w:marBottom w:val="0"/>
          <w:divBdr>
            <w:top w:val="none" w:sz="0" w:space="0" w:color="auto"/>
            <w:left w:val="none" w:sz="0" w:space="0" w:color="auto"/>
            <w:bottom w:val="none" w:sz="0" w:space="0" w:color="auto"/>
            <w:right w:val="none" w:sz="0" w:space="0" w:color="auto"/>
          </w:divBdr>
        </w:div>
        <w:div w:id="62337358">
          <w:marLeft w:val="0"/>
          <w:marRight w:val="0"/>
          <w:marTop w:val="0"/>
          <w:marBottom w:val="0"/>
          <w:divBdr>
            <w:top w:val="none" w:sz="0" w:space="0" w:color="auto"/>
            <w:left w:val="none" w:sz="0" w:space="0" w:color="auto"/>
            <w:bottom w:val="none" w:sz="0" w:space="0" w:color="auto"/>
            <w:right w:val="none" w:sz="0" w:space="0" w:color="auto"/>
          </w:divBdr>
        </w:div>
        <w:div w:id="498884173">
          <w:marLeft w:val="0"/>
          <w:marRight w:val="0"/>
          <w:marTop w:val="0"/>
          <w:marBottom w:val="0"/>
          <w:divBdr>
            <w:top w:val="none" w:sz="0" w:space="0" w:color="auto"/>
            <w:left w:val="none" w:sz="0" w:space="0" w:color="auto"/>
            <w:bottom w:val="none" w:sz="0" w:space="0" w:color="auto"/>
            <w:right w:val="none" w:sz="0" w:space="0" w:color="auto"/>
          </w:divBdr>
        </w:div>
        <w:div w:id="1482237959">
          <w:marLeft w:val="0"/>
          <w:marRight w:val="0"/>
          <w:marTop w:val="0"/>
          <w:marBottom w:val="0"/>
          <w:divBdr>
            <w:top w:val="none" w:sz="0" w:space="0" w:color="auto"/>
            <w:left w:val="none" w:sz="0" w:space="0" w:color="auto"/>
            <w:bottom w:val="none" w:sz="0" w:space="0" w:color="auto"/>
            <w:right w:val="none" w:sz="0" w:space="0" w:color="auto"/>
          </w:divBdr>
        </w:div>
        <w:div w:id="428083468">
          <w:marLeft w:val="0"/>
          <w:marRight w:val="0"/>
          <w:marTop w:val="0"/>
          <w:marBottom w:val="0"/>
          <w:divBdr>
            <w:top w:val="none" w:sz="0" w:space="0" w:color="auto"/>
            <w:left w:val="none" w:sz="0" w:space="0" w:color="auto"/>
            <w:bottom w:val="none" w:sz="0" w:space="0" w:color="auto"/>
            <w:right w:val="none" w:sz="0" w:space="0" w:color="auto"/>
          </w:divBdr>
        </w:div>
        <w:div w:id="694617780">
          <w:marLeft w:val="0"/>
          <w:marRight w:val="0"/>
          <w:marTop w:val="0"/>
          <w:marBottom w:val="0"/>
          <w:divBdr>
            <w:top w:val="none" w:sz="0" w:space="0" w:color="auto"/>
            <w:left w:val="none" w:sz="0" w:space="0" w:color="auto"/>
            <w:bottom w:val="none" w:sz="0" w:space="0" w:color="auto"/>
            <w:right w:val="none" w:sz="0" w:space="0" w:color="auto"/>
          </w:divBdr>
        </w:div>
        <w:div w:id="525144619">
          <w:marLeft w:val="0"/>
          <w:marRight w:val="0"/>
          <w:marTop w:val="0"/>
          <w:marBottom w:val="0"/>
          <w:divBdr>
            <w:top w:val="none" w:sz="0" w:space="0" w:color="auto"/>
            <w:left w:val="none" w:sz="0" w:space="0" w:color="auto"/>
            <w:bottom w:val="none" w:sz="0" w:space="0" w:color="auto"/>
            <w:right w:val="none" w:sz="0" w:space="0" w:color="auto"/>
          </w:divBdr>
        </w:div>
        <w:div w:id="393625432">
          <w:marLeft w:val="0"/>
          <w:marRight w:val="0"/>
          <w:marTop w:val="0"/>
          <w:marBottom w:val="0"/>
          <w:divBdr>
            <w:top w:val="none" w:sz="0" w:space="0" w:color="auto"/>
            <w:left w:val="none" w:sz="0" w:space="0" w:color="auto"/>
            <w:bottom w:val="none" w:sz="0" w:space="0" w:color="auto"/>
            <w:right w:val="none" w:sz="0" w:space="0" w:color="auto"/>
          </w:divBdr>
        </w:div>
        <w:div w:id="625896746">
          <w:marLeft w:val="0"/>
          <w:marRight w:val="0"/>
          <w:marTop w:val="0"/>
          <w:marBottom w:val="0"/>
          <w:divBdr>
            <w:top w:val="none" w:sz="0" w:space="0" w:color="auto"/>
            <w:left w:val="none" w:sz="0" w:space="0" w:color="auto"/>
            <w:bottom w:val="none" w:sz="0" w:space="0" w:color="auto"/>
            <w:right w:val="none" w:sz="0" w:space="0" w:color="auto"/>
          </w:divBdr>
        </w:div>
        <w:div w:id="20482182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ants.gov.uk/educationandlearning/admissions/guidance/appeal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maps.hants.gov.uk/SchoolCatchmentAreaFinde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hants.gov.uk/educationandlearning/findaschool"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hants.gov.uk/educationandlearning/admissions/guidance/appeal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12A295C2E74D4B80986E261CE91C44" ma:contentTypeVersion="4" ma:contentTypeDescription="Create a new document." ma:contentTypeScope="" ma:versionID="085f9f4c245f64e2e402ba81ec5ace66">
  <xsd:schema xmlns:xsd="http://www.w3.org/2001/XMLSchema" xmlns:xs="http://www.w3.org/2001/XMLSchema" xmlns:p="http://schemas.microsoft.com/office/2006/metadata/properties" xmlns:ns2="204fbe9e-dd9e-464a-a979-17bad1d0baa8" targetNamespace="http://schemas.microsoft.com/office/2006/metadata/properties" ma:root="true" ma:fieldsID="37d79c810849c1a47761cf5e0b3ff6e8" ns2:_="">
    <xsd:import namespace="204fbe9e-dd9e-464a-a979-17bad1d0baa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fbe9e-dd9e-464a-a979-17bad1d0baa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6A352B-F4C2-487E-81BA-3A370DC6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fbe9e-dd9e-464a-a979-17bad1d0ba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543F87-1D01-4CBA-985A-ADE316DFCE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5A30CAF-F55C-42AB-8ACC-07913B7FCB8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5</Pages>
  <Words>2084</Words>
  <Characters>11885</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Hallum</dc:creator>
  <cp:keywords/>
  <dc:description/>
  <cp:lastModifiedBy>Mr G Wilkinson</cp:lastModifiedBy>
  <cp:revision>5</cp:revision>
  <cp:lastPrinted>2023-11-30T14:31:00Z</cp:lastPrinted>
  <dcterms:created xsi:type="dcterms:W3CDTF">2023-12-06T08:00:00Z</dcterms:created>
  <dcterms:modified xsi:type="dcterms:W3CDTF">2024-09-30T08:32:00Z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0x0101009312A295C2E74D4B80986E261CE91C44</vt:lpwstr>
  </property>
  <property fmtid="{D5CDD505-2E9C-101B-9397-08002B2CF9AE}" pid="3" name="Datecreated">
    <vt:filetime>2020-07-24T11:38:07Z</vt:filetime>
  </property>
  <property fmtid="{D5CDD505-2E9C-101B-9397-08002B2CF9AE}" pid="4" name="Order">
    <vt:r8>69100</vt:r8>
  </property>
  <property fmtid="{D5CDD505-2E9C-101B-9397-08002B2CF9AE}" pid="5" name="ManageBy">
    <vt:lpwstr>28;#Guy Wilkinson</vt:lpwstr>
  </property>
  <property fmtid="{D5CDD505-2E9C-101B-9397-08002B2CF9AE}" pid="6" name="xd_Signature">
    <vt:bool>false</vt:bool>
  </property>
  <property fmtid="{D5CDD505-2E9C-101B-9397-08002B2CF9AE}" pid="7" name="xd_ProgID">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y fmtid="{D5CDD505-2E9C-101B-9397-08002B2CF9AE}" pid="11" name="TriggerFlowInfo">
    <vt:lpwstr/>
  </property>
</Properties>
</file>